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7833F" w14:textId="59E320E1" w:rsidR="009826C2" w:rsidRPr="00B306FE" w:rsidRDefault="00480413" w:rsidP="00B306FE">
      <w:pPr>
        <w:pStyle w:val="ListParagraph"/>
        <w:spacing w:after="0" w:line="288" w:lineRule="atLeast"/>
        <w:outlineLvl w:val="0"/>
        <w:rPr>
          <w:rFonts w:ascii="inherit" w:eastAsia="Times New Roman" w:hAnsi="inherit" w:cs="Times New Roman"/>
          <w:kern w:val="36"/>
          <w:lang w:eastAsia="en-NZ"/>
          <w14:ligatures w14:val="none"/>
        </w:rPr>
      </w:pPr>
      <w:r>
        <w:rPr>
          <w:rFonts w:ascii="inherit" w:eastAsia="Times New Roman" w:hAnsi="inherit" w:cs="Times New Roman"/>
          <w:kern w:val="36"/>
          <w:sz w:val="60"/>
          <w:szCs w:val="60"/>
          <w:lang w:eastAsia="en-NZ"/>
          <w14:ligatures w14:val="none"/>
        </w:rPr>
        <w:t xml:space="preserve">An </w:t>
      </w:r>
      <w:r w:rsidR="009826C2" w:rsidRPr="00B306FE">
        <w:rPr>
          <w:rFonts w:ascii="inherit" w:eastAsia="Times New Roman" w:hAnsi="inherit" w:cs="Times New Roman"/>
          <w:kern w:val="36"/>
          <w:sz w:val="60"/>
          <w:szCs w:val="60"/>
          <w:lang w:eastAsia="en-NZ"/>
          <w14:ligatures w14:val="none"/>
        </w:rPr>
        <w:t>Attendance Management Plan</w:t>
      </w:r>
    </w:p>
    <w:p w14:paraId="5CA2D702" w14:textId="77777777" w:rsidR="009826C2" w:rsidRPr="009826C2" w:rsidRDefault="009826C2" w:rsidP="009826C2">
      <w:pPr>
        <w:spacing w:after="0" w:line="240" w:lineRule="auto"/>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b/>
          <w:bCs/>
          <w:color w:val="3A3A3A"/>
          <w:kern w:val="0"/>
          <w:sz w:val="26"/>
          <w:szCs w:val="26"/>
          <w:bdr w:val="none" w:sz="0" w:space="0" w:color="auto" w:frame="1"/>
          <w:lang w:eastAsia="en-NZ"/>
          <w14:ligatures w14:val="none"/>
        </w:rPr>
        <w:t>1. Introduction and Guiding Principles</w:t>
      </w:r>
    </w:p>
    <w:p w14:paraId="6E1F60BC" w14:textId="6990D961" w:rsidR="009826C2" w:rsidRPr="009826C2" w:rsidRDefault="009826C2" w:rsidP="009826C2">
      <w:pPr>
        <w:spacing w:after="360" w:line="240" w:lineRule="auto"/>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 xml:space="preserve">This document outlines the Attendance Management Plan for </w:t>
      </w:r>
      <w:r>
        <w:rPr>
          <w:rFonts w:ascii="Segoe UI" w:eastAsia="Times New Roman" w:hAnsi="Segoe UI" w:cs="Segoe UI"/>
          <w:color w:val="3A3A3A"/>
          <w:kern w:val="0"/>
          <w:sz w:val="26"/>
          <w:szCs w:val="26"/>
          <w:lang w:eastAsia="en-NZ"/>
          <w14:ligatures w14:val="none"/>
        </w:rPr>
        <w:t>Hora Hora</w:t>
      </w:r>
      <w:r w:rsidRPr="009826C2">
        <w:rPr>
          <w:rFonts w:ascii="Segoe UI" w:eastAsia="Times New Roman" w:hAnsi="Segoe UI" w:cs="Segoe UI"/>
          <w:color w:val="3A3A3A"/>
          <w:kern w:val="0"/>
          <w:sz w:val="26"/>
          <w:szCs w:val="26"/>
          <w:lang w:eastAsia="en-NZ"/>
          <w14:ligatures w14:val="none"/>
        </w:rPr>
        <w:t xml:space="preserve"> School</w:t>
      </w:r>
      <w:r>
        <w:rPr>
          <w:rFonts w:ascii="Segoe UI" w:eastAsia="Times New Roman" w:hAnsi="Segoe UI" w:cs="Segoe UI"/>
          <w:color w:val="3A3A3A"/>
          <w:kern w:val="0"/>
          <w:sz w:val="26"/>
          <w:szCs w:val="26"/>
          <w:lang w:eastAsia="en-NZ"/>
          <w14:ligatures w14:val="none"/>
        </w:rPr>
        <w:t xml:space="preserve"> </w:t>
      </w:r>
      <w:proofErr w:type="gramStart"/>
      <w:r>
        <w:rPr>
          <w:rFonts w:ascii="Segoe UI" w:eastAsia="Times New Roman" w:hAnsi="Segoe UI" w:cs="Segoe UI"/>
          <w:color w:val="3A3A3A"/>
          <w:kern w:val="0"/>
          <w:sz w:val="26"/>
          <w:szCs w:val="26"/>
          <w:lang w:eastAsia="en-NZ"/>
          <w14:ligatures w14:val="none"/>
        </w:rPr>
        <w:t xml:space="preserve">Whangarei,  </w:t>
      </w:r>
      <w:r w:rsidRPr="009826C2">
        <w:rPr>
          <w:rFonts w:ascii="Segoe UI" w:eastAsia="Times New Roman" w:hAnsi="Segoe UI" w:cs="Segoe UI"/>
          <w:color w:val="3A3A3A"/>
          <w:kern w:val="0"/>
          <w:sz w:val="26"/>
          <w:szCs w:val="26"/>
          <w:lang w:eastAsia="en-NZ"/>
          <w14:ligatures w14:val="none"/>
        </w:rPr>
        <w:t xml:space="preserve"> This</w:t>
      </w:r>
      <w:proofErr w:type="gramEnd"/>
      <w:r w:rsidRPr="009826C2">
        <w:rPr>
          <w:rFonts w:ascii="Segoe UI" w:eastAsia="Times New Roman" w:hAnsi="Segoe UI" w:cs="Segoe UI"/>
          <w:color w:val="3A3A3A"/>
          <w:kern w:val="0"/>
          <w:sz w:val="26"/>
          <w:szCs w:val="26"/>
          <w:lang w:eastAsia="en-NZ"/>
          <w14:ligatures w14:val="none"/>
        </w:rPr>
        <w:t xml:space="preserve"> plan is designed to be a living document, reflecting our commitment to ensuring </w:t>
      </w:r>
      <w:r>
        <w:rPr>
          <w:rFonts w:ascii="Segoe UI" w:eastAsia="Times New Roman" w:hAnsi="Segoe UI" w:cs="Segoe UI"/>
          <w:color w:val="3A3A3A"/>
          <w:kern w:val="0"/>
          <w:sz w:val="26"/>
          <w:szCs w:val="26"/>
          <w:lang w:eastAsia="en-NZ"/>
          <w14:ligatures w14:val="none"/>
        </w:rPr>
        <w:t xml:space="preserve">within our control, that </w:t>
      </w:r>
      <w:r w:rsidRPr="009826C2">
        <w:rPr>
          <w:rFonts w:ascii="Segoe UI" w:eastAsia="Times New Roman" w:hAnsi="Segoe UI" w:cs="Segoe UI"/>
          <w:color w:val="3A3A3A"/>
          <w:kern w:val="0"/>
          <w:sz w:val="26"/>
          <w:szCs w:val="26"/>
          <w:lang w:eastAsia="en-NZ"/>
          <w14:ligatures w14:val="none"/>
        </w:rPr>
        <w:t>student</w:t>
      </w:r>
      <w:r>
        <w:rPr>
          <w:rFonts w:ascii="Segoe UI" w:eastAsia="Times New Roman" w:hAnsi="Segoe UI" w:cs="Segoe UI"/>
          <w:color w:val="3A3A3A"/>
          <w:kern w:val="0"/>
          <w:sz w:val="26"/>
          <w:szCs w:val="26"/>
          <w:lang w:eastAsia="en-NZ"/>
          <w14:ligatures w14:val="none"/>
        </w:rPr>
        <w:t>s</w:t>
      </w:r>
      <w:r w:rsidRPr="009826C2">
        <w:rPr>
          <w:rFonts w:ascii="Segoe UI" w:eastAsia="Times New Roman" w:hAnsi="Segoe UI" w:cs="Segoe UI"/>
          <w:color w:val="3A3A3A"/>
          <w:kern w:val="0"/>
          <w:sz w:val="26"/>
          <w:szCs w:val="26"/>
          <w:lang w:eastAsia="en-NZ"/>
          <w14:ligatures w14:val="none"/>
        </w:rPr>
        <w:t xml:space="preserve"> attend school regularly and engage in learning. It aligns with the Ministry of Education’s requirements for mandatory Attendance Management Plans and the Stepped Attendance Response (STAR) framework.</w:t>
      </w:r>
    </w:p>
    <w:p w14:paraId="44CEF38C" w14:textId="77777777" w:rsidR="009826C2" w:rsidRPr="009826C2" w:rsidRDefault="009826C2" w:rsidP="009826C2">
      <w:pPr>
        <w:spacing w:after="360" w:line="240" w:lineRule="auto"/>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Our guiding principles are:</w:t>
      </w:r>
    </w:p>
    <w:p w14:paraId="52622763" w14:textId="77777777" w:rsidR="009826C2" w:rsidRPr="009826C2" w:rsidRDefault="009826C2" w:rsidP="009826C2">
      <w:pPr>
        <w:numPr>
          <w:ilvl w:val="0"/>
          <w:numId w:val="1"/>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b/>
          <w:bCs/>
          <w:color w:val="3A3A3A"/>
          <w:kern w:val="0"/>
          <w:sz w:val="26"/>
          <w:szCs w:val="26"/>
          <w:bdr w:val="none" w:sz="0" w:space="0" w:color="auto" w:frame="1"/>
          <w:lang w:eastAsia="en-NZ"/>
          <w14:ligatures w14:val="none"/>
        </w:rPr>
        <w:t>Whānau Partnership:</w:t>
      </w:r>
      <w:r w:rsidRPr="009826C2">
        <w:rPr>
          <w:rFonts w:ascii="Segoe UI" w:eastAsia="Times New Roman" w:hAnsi="Segoe UI" w:cs="Segoe UI"/>
          <w:color w:val="3A3A3A"/>
          <w:kern w:val="0"/>
          <w:sz w:val="26"/>
          <w:szCs w:val="26"/>
          <w:lang w:eastAsia="en-NZ"/>
          <w14:ligatures w14:val="none"/>
        </w:rPr>
        <w:t> We believe that strong, trusting relationships with our students, their families, and the wider community are the foundation of good attendance.</w:t>
      </w:r>
    </w:p>
    <w:p w14:paraId="1A8DDF87" w14:textId="2EED0F23" w:rsidR="009826C2" w:rsidRPr="009826C2" w:rsidRDefault="009826C2" w:rsidP="009826C2">
      <w:pPr>
        <w:numPr>
          <w:ilvl w:val="0"/>
          <w:numId w:val="1"/>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b/>
          <w:bCs/>
          <w:color w:val="3A3A3A"/>
          <w:kern w:val="0"/>
          <w:sz w:val="26"/>
          <w:szCs w:val="26"/>
          <w:bdr w:val="none" w:sz="0" w:space="0" w:color="auto" w:frame="1"/>
          <w:lang w:eastAsia="en-NZ"/>
          <w14:ligatures w14:val="none"/>
        </w:rPr>
        <w:t>Early Intervention:</w:t>
      </w:r>
      <w:r w:rsidRPr="009826C2">
        <w:rPr>
          <w:rFonts w:ascii="Segoe UI" w:eastAsia="Times New Roman" w:hAnsi="Segoe UI" w:cs="Segoe UI"/>
          <w:color w:val="3A3A3A"/>
          <w:kern w:val="0"/>
          <w:sz w:val="26"/>
          <w:szCs w:val="26"/>
          <w:lang w:eastAsia="en-NZ"/>
          <w14:ligatures w14:val="none"/>
        </w:rPr>
        <w:t xml:space="preserve"> We will act promptly and compassionately addressing barriers before they become chronic </w:t>
      </w:r>
      <w:proofErr w:type="gramStart"/>
      <w:r w:rsidRPr="009826C2">
        <w:rPr>
          <w:rFonts w:ascii="Segoe UI" w:eastAsia="Times New Roman" w:hAnsi="Segoe UI" w:cs="Segoe UI"/>
          <w:color w:val="3A3A3A"/>
          <w:kern w:val="0"/>
          <w:sz w:val="26"/>
          <w:szCs w:val="26"/>
          <w:lang w:eastAsia="en-NZ"/>
          <w14:ligatures w14:val="none"/>
        </w:rPr>
        <w:t>issues</w:t>
      </w:r>
      <w:r w:rsidR="00962A2B">
        <w:rPr>
          <w:rFonts w:ascii="Segoe UI" w:eastAsia="Times New Roman" w:hAnsi="Segoe UI" w:cs="Segoe UI"/>
          <w:color w:val="3A3A3A"/>
          <w:kern w:val="0"/>
          <w:sz w:val="26"/>
          <w:szCs w:val="26"/>
          <w:lang w:eastAsia="en-NZ"/>
          <w14:ligatures w14:val="none"/>
        </w:rPr>
        <w:t>, and</w:t>
      </w:r>
      <w:proofErr w:type="gramEnd"/>
      <w:r w:rsidR="00962A2B">
        <w:rPr>
          <w:rFonts w:ascii="Segoe UI" w:eastAsia="Times New Roman" w:hAnsi="Segoe UI" w:cs="Segoe UI"/>
          <w:color w:val="3A3A3A"/>
          <w:kern w:val="0"/>
          <w:sz w:val="26"/>
          <w:szCs w:val="26"/>
          <w:lang w:eastAsia="en-NZ"/>
          <w14:ligatures w14:val="none"/>
        </w:rPr>
        <w:t xml:space="preserve"> helping whanau as much as possible.</w:t>
      </w:r>
    </w:p>
    <w:p w14:paraId="4FC4FA5C" w14:textId="576A7E97" w:rsidR="009826C2" w:rsidRPr="009826C2" w:rsidRDefault="009826C2" w:rsidP="009826C2">
      <w:pPr>
        <w:numPr>
          <w:ilvl w:val="0"/>
          <w:numId w:val="1"/>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b/>
          <w:bCs/>
          <w:color w:val="3A3A3A"/>
          <w:kern w:val="0"/>
          <w:sz w:val="26"/>
          <w:szCs w:val="26"/>
          <w:bdr w:val="none" w:sz="0" w:space="0" w:color="auto" w:frame="1"/>
          <w:lang w:eastAsia="en-NZ"/>
          <w14:ligatures w14:val="none"/>
        </w:rPr>
        <w:t>Community Collaboration:</w:t>
      </w:r>
      <w:r w:rsidRPr="009826C2">
        <w:rPr>
          <w:rFonts w:ascii="Segoe UI" w:eastAsia="Times New Roman" w:hAnsi="Segoe UI" w:cs="Segoe UI"/>
          <w:color w:val="3A3A3A"/>
          <w:kern w:val="0"/>
          <w:sz w:val="26"/>
          <w:szCs w:val="26"/>
          <w:lang w:eastAsia="en-NZ"/>
          <w14:ligatures w14:val="none"/>
        </w:rPr>
        <w:t> We will work with local agencies, community groups, to provide holistic support for our students and their families.</w:t>
      </w:r>
    </w:p>
    <w:p w14:paraId="52C57DBA" w14:textId="77777777" w:rsidR="009826C2" w:rsidRPr="009826C2" w:rsidRDefault="009826C2" w:rsidP="009826C2">
      <w:pPr>
        <w:numPr>
          <w:ilvl w:val="0"/>
          <w:numId w:val="1"/>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b/>
          <w:bCs/>
          <w:color w:val="3A3A3A"/>
          <w:kern w:val="0"/>
          <w:sz w:val="26"/>
          <w:szCs w:val="26"/>
          <w:bdr w:val="none" w:sz="0" w:space="0" w:color="auto" w:frame="1"/>
          <w:lang w:eastAsia="en-NZ"/>
          <w14:ligatures w14:val="none"/>
        </w:rPr>
        <w:t>Celebration:</w:t>
      </w:r>
      <w:r w:rsidRPr="009826C2">
        <w:rPr>
          <w:rFonts w:ascii="Segoe UI" w:eastAsia="Times New Roman" w:hAnsi="Segoe UI" w:cs="Segoe UI"/>
          <w:color w:val="3A3A3A"/>
          <w:kern w:val="0"/>
          <w:sz w:val="26"/>
          <w:szCs w:val="26"/>
          <w:lang w:eastAsia="en-NZ"/>
          <w14:ligatures w14:val="none"/>
        </w:rPr>
        <w:t> We will celebrate and acknowledge good and improved attendance to reinforce its importance and value.</w:t>
      </w:r>
    </w:p>
    <w:p w14:paraId="7D752E65" w14:textId="77777777" w:rsidR="009826C2" w:rsidRPr="009826C2" w:rsidRDefault="009826C2" w:rsidP="009826C2">
      <w:pPr>
        <w:spacing w:after="0" w:line="240" w:lineRule="auto"/>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b/>
          <w:bCs/>
          <w:color w:val="3A3A3A"/>
          <w:kern w:val="0"/>
          <w:sz w:val="26"/>
          <w:szCs w:val="26"/>
          <w:bdr w:val="none" w:sz="0" w:space="0" w:color="auto" w:frame="1"/>
          <w:lang w:eastAsia="en-NZ"/>
          <w14:ligatures w14:val="none"/>
        </w:rPr>
        <w:t>2. Roles and Responsibilities</w:t>
      </w:r>
    </w:p>
    <w:tbl>
      <w:tblPr>
        <w:tblW w:w="11606"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951"/>
        <w:gridCol w:w="8655"/>
      </w:tblGrid>
      <w:tr w:rsidR="009826C2" w:rsidRPr="009826C2" w14:paraId="249BCFD6" w14:textId="77777777">
        <w:tc>
          <w:tcPr>
            <w:tcW w:w="2823"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1381D321" w14:textId="77777777" w:rsidR="009826C2" w:rsidRPr="009826C2" w:rsidRDefault="009826C2" w:rsidP="009826C2">
            <w:pPr>
              <w:spacing w:after="0" w:line="240" w:lineRule="auto"/>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b/>
                <w:bCs/>
                <w:kern w:val="0"/>
                <w:bdr w:val="none" w:sz="0" w:space="0" w:color="auto" w:frame="1"/>
                <w:lang w:eastAsia="en-NZ"/>
                <w14:ligatures w14:val="none"/>
              </w:rPr>
              <w:t>Role</w:t>
            </w:r>
          </w:p>
        </w:tc>
        <w:tc>
          <w:tcPr>
            <w:tcW w:w="8278"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768D44F8" w14:textId="77777777" w:rsidR="009826C2" w:rsidRPr="009826C2" w:rsidRDefault="009826C2" w:rsidP="009826C2">
            <w:pPr>
              <w:spacing w:after="0" w:line="240" w:lineRule="auto"/>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b/>
                <w:bCs/>
                <w:kern w:val="0"/>
                <w:bdr w:val="none" w:sz="0" w:space="0" w:color="auto" w:frame="1"/>
                <w:lang w:eastAsia="en-NZ"/>
                <w14:ligatures w14:val="none"/>
              </w:rPr>
              <w:t>Responsibility</w:t>
            </w:r>
          </w:p>
        </w:tc>
      </w:tr>
      <w:tr w:rsidR="009826C2" w:rsidRPr="009826C2" w14:paraId="14B9CF29" w14:textId="77777777">
        <w:tc>
          <w:tcPr>
            <w:tcW w:w="2823"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08811465" w14:textId="77777777" w:rsidR="009826C2" w:rsidRPr="009826C2" w:rsidRDefault="009826C2" w:rsidP="009826C2">
            <w:pPr>
              <w:spacing w:after="0" w:line="240" w:lineRule="auto"/>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Board of Trustees</w:t>
            </w:r>
          </w:p>
        </w:tc>
        <w:tc>
          <w:tcPr>
            <w:tcW w:w="8278"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5AF81D63" w14:textId="77777777" w:rsidR="009826C2" w:rsidRPr="009826C2" w:rsidRDefault="009826C2" w:rsidP="009826C2">
            <w:pPr>
              <w:numPr>
                <w:ilvl w:val="0"/>
                <w:numId w:val="2"/>
              </w:numPr>
              <w:spacing w:after="0" w:line="240" w:lineRule="auto"/>
              <w:ind w:left="1440"/>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Oversee the implementation and regular review of.</w:t>
            </w:r>
          </w:p>
          <w:p w14:paraId="7B8C4FBB" w14:textId="77777777" w:rsidR="009826C2" w:rsidRPr="009826C2" w:rsidRDefault="009826C2" w:rsidP="009826C2">
            <w:pPr>
              <w:numPr>
                <w:ilvl w:val="0"/>
                <w:numId w:val="2"/>
              </w:numPr>
              <w:spacing w:after="0" w:line="240" w:lineRule="auto"/>
              <w:ind w:left="1440"/>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Ensure the plan is published on the school’s</w:t>
            </w:r>
            <w:r w:rsidRPr="009826C2">
              <w:rPr>
                <w:rFonts w:ascii="Times New Roman" w:eastAsia="Times New Roman" w:hAnsi="Times New Roman" w:cs="Times New Roman"/>
                <w:kern w:val="0"/>
                <w:lang w:eastAsia="en-NZ"/>
                <w14:ligatures w14:val="none"/>
              </w:rPr>
              <w:br/>
              <w:t>website.</w:t>
            </w:r>
          </w:p>
          <w:p w14:paraId="445E2E0C" w14:textId="77777777" w:rsidR="009826C2" w:rsidRDefault="009826C2" w:rsidP="009826C2">
            <w:pPr>
              <w:numPr>
                <w:ilvl w:val="0"/>
                <w:numId w:val="2"/>
              </w:numPr>
              <w:spacing w:after="0" w:line="240" w:lineRule="auto"/>
              <w:ind w:left="1440"/>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Set an annual attendance target for the school.</w:t>
            </w:r>
          </w:p>
          <w:p w14:paraId="50DBA0EF" w14:textId="4A2A42C1" w:rsidR="00EC2B4A" w:rsidRPr="009826C2" w:rsidRDefault="00EC2B4A" w:rsidP="009826C2">
            <w:pPr>
              <w:numPr>
                <w:ilvl w:val="0"/>
                <w:numId w:val="2"/>
              </w:numPr>
              <w:spacing w:after="0" w:line="240" w:lineRule="auto"/>
              <w:ind w:left="1440"/>
              <w:rPr>
                <w:rFonts w:ascii="Times New Roman" w:eastAsia="Times New Roman" w:hAnsi="Times New Roman" w:cs="Times New Roman"/>
                <w:kern w:val="0"/>
                <w:lang w:eastAsia="en-NZ"/>
                <w14:ligatures w14:val="none"/>
              </w:rPr>
            </w:pPr>
            <w:r>
              <w:rPr>
                <w:rFonts w:ascii="Times New Roman" w:eastAsia="Times New Roman" w:hAnsi="Times New Roman" w:cs="Times New Roman"/>
                <w:kern w:val="0"/>
                <w:lang w:eastAsia="en-NZ"/>
                <w14:ligatures w14:val="none"/>
              </w:rPr>
              <w:t>Review in Term 4</w:t>
            </w:r>
          </w:p>
        </w:tc>
      </w:tr>
      <w:tr w:rsidR="009826C2" w:rsidRPr="009826C2" w14:paraId="41D0FC44" w14:textId="77777777">
        <w:tc>
          <w:tcPr>
            <w:tcW w:w="2823"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374D25AC" w14:textId="77777777" w:rsidR="009826C2" w:rsidRPr="009826C2" w:rsidRDefault="009826C2" w:rsidP="009826C2">
            <w:pPr>
              <w:spacing w:after="0" w:line="240" w:lineRule="auto"/>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lastRenderedPageBreak/>
              <w:t>Principal / Senior Leadership</w:t>
            </w:r>
          </w:p>
        </w:tc>
        <w:tc>
          <w:tcPr>
            <w:tcW w:w="8278"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25AAFFCB" w14:textId="77777777" w:rsidR="009826C2" w:rsidRPr="009826C2" w:rsidRDefault="009826C2" w:rsidP="009826C2">
            <w:pPr>
              <w:numPr>
                <w:ilvl w:val="0"/>
                <w:numId w:val="3"/>
              </w:numPr>
              <w:spacing w:after="0" w:line="240" w:lineRule="auto"/>
              <w:ind w:left="1440"/>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Lead the implementation of the plan and provide professional development for staff.</w:t>
            </w:r>
          </w:p>
          <w:p w14:paraId="2C23CD17" w14:textId="77777777" w:rsidR="009826C2" w:rsidRPr="009826C2" w:rsidRDefault="009826C2" w:rsidP="009826C2">
            <w:pPr>
              <w:numPr>
                <w:ilvl w:val="0"/>
                <w:numId w:val="3"/>
              </w:numPr>
              <w:spacing w:after="0" w:line="240" w:lineRule="auto"/>
              <w:ind w:left="1440"/>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Monitor school-wide attendance data and trends.</w:t>
            </w:r>
          </w:p>
          <w:p w14:paraId="747FA3A0" w14:textId="77777777" w:rsidR="009826C2" w:rsidRPr="009826C2" w:rsidRDefault="009826C2" w:rsidP="009826C2">
            <w:pPr>
              <w:numPr>
                <w:ilvl w:val="0"/>
                <w:numId w:val="3"/>
              </w:numPr>
              <w:spacing w:after="0" w:line="240" w:lineRule="auto"/>
              <w:ind w:left="1440"/>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Act as the primary contact for moderate and chronic absence cases.</w:t>
            </w:r>
          </w:p>
          <w:p w14:paraId="5FB51AC6" w14:textId="77777777" w:rsidR="009826C2" w:rsidRPr="009826C2" w:rsidRDefault="009826C2" w:rsidP="009826C2">
            <w:pPr>
              <w:numPr>
                <w:ilvl w:val="0"/>
                <w:numId w:val="3"/>
              </w:numPr>
              <w:spacing w:after="0" w:line="240" w:lineRule="auto"/>
              <w:ind w:left="1440"/>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Liaise with the Ministry of Education Attendance Service and other support agencies.</w:t>
            </w:r>
          </w:p>
        </w:tc>
      </w:tr>
      <w:tr w:rsidR="009826C2" w:rsidRPr="009826C2" w14:paraId="26A3B0C6" w14:textId="77777777">
        <w:tc>
          <w:tcPr>
            <w:tcW w:w="2823"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096A8A7B" w14:textId="77777777" w:rsidR="009826C2" w:rsidRPr="009826C2" w:rsidRDefault="009826C2" w:rsidP="009826C2">
            <w:pPr>
              <w:spacing w:after="0" w:line="240" w:lineRule="auto"/>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Teachers</w:t>
            </w:r>
          </w:p>
        </w:tc>
        <w:tc>
          <w:tcPr>
            <w:tcW w:w="8278"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574F58FD" w14:textId="2B874EA2" w:rsidR="009826C2" w:rsidRPr="009826C2" w:rsidRDefault="009826C2" w:rsidP="009826C2">
            <w:pPr>
              <w:numPr>
                <w:ilvl w:val="0"/>
                <w:numId w:val="4"/>
              </w:numPr>
              <w:spacing w:after="0" w:line="240" w:lineRule="auto"/>
              <w:ind w:left="1440"/>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 xml:space="preserve">Record attendance accurately at the start of each </w:t>
            </w:r>
            <w:proofErr w:type="gramStart"/>
            <w:r w:rsidRPr="009826C2">
              <w:rPr>
                <w:rFonts w:ascii="Times New Roman" w:eastAsia="Times New Roman" w:hAnsi="Times New Roman" w:cs="Times New Roman"/>
                <w:kern w:val="0"/>
                <w:lang w:eastAsia="en-NZ"/>
                <w14:ligatures w14:val="none"/>
              </w:rPr>
              <w:t xml:space="preserve">morning </w:t>
            </w:r>
            <w:r w:rsidR="00962A2B">
              <w:rPr>
                <w:rFonts w:ascii="Times New Roman" w:eastAsia="Times New Roman" w:hAnsi="Times New Roman" w:cs="Times New Roman"/>
                <w:kern w:val="0"/>
                <w:lang w:eastAsia="en-NZ"/>
                <w14:ligatures w14:val="none"/>
              </w:rPr>
              <w:t xml:space="preserve"> </w:t>
            </w:r>
            <w:r w:rsidRPr="009826C2">
              <w:rPr>
                <w:rFonts w:ascii="Times New Roman" w:eastAsia="Times New Roman" w:hAnsi="Times New Roman" w:cs="Times New Roman"/>
                <w:kern w:val="0"/>
                <w:lang w:eastAsia="en-NZ"/>
                <w14:ligatures w14:val="none"/>
              </w:rPr>
              <w:t>and</w:t>
            </w:r>
            <w:proofErr w:type="gramEnd"/>
            <w:r w:rsidRPr="009826C2">
              <w:rPr>
                <w:rFonts w:ascii="Times New Roman" w:eastAsia="Times New Roman" w:hAnsi="Times New Roman" w:cs="Times New Roman"/>
                <w:kern w:val="0"/>
                <w:lang w:eastAsia="en-NZ"/>
                <w14:ligatures w14:val="none"/>
              </w:rPr>
              <w:t xml:space="preserve"> afternoon session. </w:t>
            </w:r>
          </w:p>
          <w:p w14:paraId="1A15C69E" w14:textId="77777777" w:rsidR="009826C2" w:rsidRPr="009826C2" w:rsidRDefault="009826C2" w:rsidP="009826C2">
            <w:pPr>
              <w:numPr>
                <w:ilvl w:val="0"/>
                <w:numId w:val="4"/>
              </w:numPr>
              <w:spacing w:after="0" w:line="240" w:lineRule="auto"/>
              <w:ind w:left="1440"/>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Build strong relationships with students and whānau.</w:t>
            </w:r>
          </w:p>
          <w:p w14:paraId="109B1F36" w14:textId="1C07D780" w:rsidR="00EC2B4A" w:rsidRDefault="009826C2" w:rsidP="00EC2B4A">
            <w:pPr>
              <w:numPr>
                <w:ilvl w:val="0"/>
                <w:numId w:val="4"/>
              </w:numPr>
              <w:spacing w:after="0" w:line="240" w:lineRule="auto"/>
              <w:ind w:left="1440"/>
              <w:rPr>
                <w:rFonts w:ascii="Times New Roman" w:eastAsia="Times New Roman" w:hAnsi="Times New Roman" w:cs="Times New Roman"/>
                <w:kern w:val="0"/>
                <w:lang w:eastAsia="en-NZ"/>
                <w14:ligatures w14:val="none"/>
              </w:rPr>
            </w:pPr>
            <w:r w:rsidRPr="00EC2B4A">
              <w:rPr>
                <w:rFonts w:ascii="Times New Roman" w:eastAsia="Times New Roman" w:hAnsi="Times New Roman" w:cs="Times New Roman"/>
                <w:kern w:val="0"/>
                <w:lang w:eastAsia="en-NZ"/>
                <w14:ligatures w14:val="none"/>
              </w:rPr>
              <w:t>Act as the first point of contact for students with irregular absences</w:t>
            </w:r>
            <w:r w:rsidR="00962A2B" w:rsidRPr="00EC2B4A">
              <w:rPr>
                <w:rFonts w:ascii="Times New Roman" w:eastAsia="Times New Roman" w:hAnsi="Times New Roman" w:cs="Times New Roman"/>
                <w:kern w:val="0"/>
                <w:lang w:eastAsia="en-NZ"/>
                <w14:ligatures w14:val="none"/>
              </w:rPr>
              <w:t xml:space="preserve"> with if </w:t>
            </w:r>
            <w:proofErr w:type="gramStart"/>
            <w:r w:rsidR="00962A2B" w:rsidRPr="00EC2B4A">
              <w:rPr>
                <w:rFonts w:ascii="Times New Roman" w:eastAsia="Times New Roman" w:hAnsi="Times New Roman" w:cs="Times New Roman"/>
                <w:kern w:val="0"/>
                <w:lang w:eastAsia="en-NZ"/>
                <w14:ligatures w14:val="none"/>
              </w:rPr>
              <w:t>necessary</w:t>
            </w:r>
            <w:proofErr w:type="gramEnd"/>
            <w:r w:rsidR="00962A2B" w:rsidRPr="00EC2B4A">
              <w:rPr>
                <w:rFonts w:ascii="Times New Roman" w:eastAsia="Times New Roman" w:hAnsi="Times New Roman" w:cs="Times New Roman"/>
                <w:kern w:val="0"/>
                <w:lang w:eastAsia="en-NZ"/>
                <w14:ligatures w14:val="none"/>
              </w:rPr>
              <w:t xml:space="preserve"> contact with whanau several times </w:t>
            </w:r>
            <w:proofErr w:type="gramStart"/>
            <w:r w:rsidR="00962A2B" w:rsidRPr="00EC2B4A">
              <w:rPr>
                <w:rFonts w:ascii="Times New Roman" w:eastAsia="Times New Roman" w:hAnsi="Times New Roman" w:cs="Times New Roman"/>
                <w:kern w:val="0"/>
                <w:lang w:eastAsia="en-NZ"/>
                <w14:ligatures w14:val="none"/>
              </w:rPr>
              <w:t>a  week</w:t>
            </w:r>
            <w:proofErr w:type="gramEnd"/>
            <w:r w:rsidR="00962A2B" w:rsidRPr="00EC2B4A">
              <w:rPr>
                <w:rFonts w:ascii="Times New Roman" w:eastAsia="Times New Roman" w:hAnsi="Times New Roman" w:cs="Times New Roman"/>
                <w:kern w:val="0"/>
                <w:lang w:eastAsia="en-NZ"/>
                <w14:ligatures w14:val="none"/>
              </w:rPr>
              <w:t>. A monthly targ</w:t>
            </w:r>
            <w:r w:rsidR="00F86A87" w:rsidRPr="00EC2B4A">
              <w:rPr>
                <w:rFonts w:ascii="Times New Roman" w:eastAsia="Times New Roman" w:hAnsi="Times New Roman" w:cs="Times New Roman"/>
                <w:kern w:val="0"/>
                <w:lang w:eastAsia="en-NZ"/>
                <w14:ligatures w14:val="none"/>
              </w:rPr>
              <w:t>e</w:t>
            </w:r>
            <w:r w:rsidR="00962A2B" w:rsidRPr="00EC2B4A">
              <w:rPr>
                <w:rFonts w:ascii="Times New Roman" w:eastAsia="Times New Roman" w:hAnsi="Times New Roman" w:cs="Times New Roman"/>
                <w:kern w:val="0"/>
                <w:lang w:eastAsia="en-NZ"/>
                <w14:ligatures w14:val="none"/>
              </w:rPr>
              <w:t xml:space="preserve">t group will be identified by Whanau Groups working </w:t>
            </w:r>
            <w:proofErr w:type="gramStart"/>
            <w:r w:rsidR="00962A2B" w:rsidRPr="00EC2B4A">
              <w:rPr>
                <w:rFonts w:ascii="Times New Roman" w:eastAsia="Times New Roman" w:hAnsi="Times New Roman" w:cs="Times New Roman"/>
                <w:kern w:val="0"/>
                <w:lang w:eastAsia="en-NZ"/>
                <w14:ligatures w14:val="none"/>
              </w:rPr>
              <w:t>together.</w:t>
            </w:r>
            <w:r w:rsidR="00C32B95">
              <w:rPr>
                <w:rFonts w:ascii="Times New Roman" w:eastAsia="Times New Roman" w:hAnsi="Times New Roman" w:cs="Times New Roman"/>
                <w:kern w:val="0"/>
                <w:lang w:eastAsia="en-NZ"/>
                <w14:ligatures w14:val="none"/>
              </w:rPr>
              <w:t>(</w:t>
            </w:r>
            <w:proofErr w:type="gramEnd"/>
            <w:r w:rsidR="00C32B95">
              <w:rPr>
                <w:rFonts w:ascii="Times New Roman" w:eastAsia="Times New Roman" w:hAnsi="Times New Roman" w:cs="Times New Roman"/>
                <w:kern w:val="0"/>
                <w:lang w:eastAsia="en-NZ"/>
                <w14:ligatures w14:val="none"/>
              </w:rPr>
              <w:t xml:space="preserve">3 to </w:t>
            </w:r>
            <w:proofErr w:type="gramStart"/>
            <w:r w:rsidR="00C32B95">
              <w:rPr>
                <w:rFonts w:ascii="Times New Roman" w:eastAsia="Times New Roman" w:hAnsi="Times New Roman" w:cs="Times New Roman"/>
                <w:kern w:val="0"/>
                <w:lang w:eastAsia="en-NZ"/>
                <w14:ligatures w14:val="none"/>
              </w:rPr>
              <w:t>4  chronic</w:t>
            </w:r>
            <w:proofErr w:type="gramEnd"/>
            <w:r w:rsidR="00C32B95">
              <w:rPr>
                <w:rFonts w:ascii="Times New Roman" w:eastAsia="Times New Roman" w:hAnsi="Times New Roman" w:cs="Times New Roman"/>
                <w:kern w:val="0"/>
                <w:lang w:eastAsia="en-NZ"/>
                <w14:ligatures w14:val="none"/>
              </w:rPr>
              <w:t xml:space="preserve"> attendees a month per room)</w:t>
            </w:r>
          </w:p>
          <w:p w14:paraId="35EC8C38" w14:textId="17757877" w:rsidR="00EC2B4A" w:rsidRPr="00EC2B4A" w:rsidRDefault="00962A2B" w:rsidP="00EC2B4A">
            <w:pPr>
              <w:numPr>
                <w:ilvl w:val="0"/>
                <w:numId w:val="4"/>
              </w:numPr>
              <w:spacing w:after="0" w:line="240" w:lineRule="auto"/>
              <w:ind w:left="1440"/>
              <w:rPr>
                <w:rFonts w:ascii="Times New Roman" w:eastAsia="Times New Roman" w:hAnsi="Times New Roman" w:cs="Times New Roman"/>
                <w:kern w:val="0"/>
                <w:lang w:eastAsia="en-NZ"/>
                <w14:ligatures w14:val="none"/>
              </w:rPr>
            </w:pPr>
            <w:r w:rsidRPr="00EC2B4A">
              <w:rPr>
                <w:rFonts w:ascii="Times New Roman" w:eastAsia="Times New Roman" w:hAnsi="Times New Roman" w:cs="Times New Roman"/>
                <w:kern w:val="0"/>
                <w:lang w:eastAsia="en-NZ"/>
                <w14:ligatures w14:val="none"/>
              </w:rPr>
              <w:t xml:space="preserve">Phone Txt, email kanohi te kanohi </w:t>
            </w:r>
            <w:r w:rsidR="00EC2B4A" w:rsidRPr="00EC2B4A">
              <w:rPr>
                <w:rFonts w:ascii="Times New Roman" w:eastAsia="Times New Roman" w:hAnsi="Times New Roman" w:cs="Times New Roman"/>
                <w:kern w:val="0"/>
                <w:lang w:eastAsia="en-NZ"/>
                <w14:ligatures w14:val="none"/>
              </w:rPr>
              <w:t>Recording the contacts of attempted contacts in the SMS and following the attached guide for contacts on the thresholds</w:t>
            </w:r>
          </w:p>
          <w:p w14:paraId="507153AB" w14:textId="4ECC04E7" w:rsidR="00962A2B" w:rsidRPr="00962A2B" w:rsidRDefault="00962A2B" w:rsidP="00EC2B4A">
            <w:pPr>
              <w:spacing w:after="0" w:line="240" w:lineRule="auto"/>
              <w:ind w:left="1440"/>
              <w:rPr>
                <w:rFonts w:ascii="Times New Roman" w:eastAsia="Times New Roman" w:hAnsi="Times New Roman" w:cs="Times New Roman"/>
                <w:kern w:val="0"/>
                <w:lang w:eastAsia="en-NZ"/>
                <w14:ligatures w14:val="none"/>
              </w:rPr>
            </w:pPr>
          </w:p>
        </w:tc>
      </w:tr>
      <w:tr w:rsidR="009826C2" w:rsidRPr="009826C2" w14:paraId="5689C601" w14:textId="77777777">
        <w:tc>
          <w:tcPr>
            <w:tcW w:w="2823"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70C153C0" w14:textId="77777777" w:rsidR="009826C2" w:rsidRPr="009826C2" w:rsidRDefault="009826C2" w:rsidP="009826C2">
            <w:pPr>
              <w:spacing w:after="0" w:line="240" w:lineRule="auto"/>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Administration Staff</w:t>
            </w:r>
          </w:p>
        </w:tc>
        <w:tc>
          <w:tcPr>
            <w:tcW w:w="8278"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43B6D2F4" w14:textId="77777777" w:rsidR="009826C2" w:rsidRPr="009826C2" w:rsidRDefault="009826C2" w:rsidP="009826C2">
            <w:pPr>
              <w:numPr>
                <w:ilvl w:val="0"/>
                <w:numId w:val="5"/>
              </w:numPr>
              <w:spacing w:after="0" w:line="240" w:lineRule="auto"/>
              <w:ind w:left="1440"/>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Record and update absence notifications daily.</w:t>
            </w:r>
          </w:p>
          <w:p w14:paraId="5A6A55C3" w14:textId="1A16FA92" w:rsidR="00EC2B4A" w:rsidRPr="00EC2B4A" w:rsidRDefault="009826C2" w:rsidP="00EC2B4A">
            <w:pPr>
              <w:numPr>
                <w:ilvl w:val="0"/>
                <w:numId w:val="5"/>
              </w:numPr>
              <w:spacing w:after="0" w:line="240" w:lineRule="auto"/>
              <w:ind w:left="1440"/>
              <w:rPr>
                <w:rFonts w:ascii="Times New Roman" w:eastAsia="Times New Roman" w:hAnsi="Times New Roman" w:cs="Times New Roman"/>
                <w:kern w:val="0"/>
                <w:lang w:eastAsia="en-NZ"/>
                <w14:ligatures w14:val="none"/>
              </w:rPr>
            </w:pPr>
            <w:r w:rsidRPr="00EC2B4A">
              <w:rPr>
                <w:rFonts w:ascii="Times New Roman" w:eastAsia="Times New Roman" w:hAnsi="Times New Roman" w:cs="Times New Roman"/>
                <w:kern w:val="0"/>
                <w:lang w:eastAsia="en-NZ"/>
                <w14:ligatures w14:val="none"/>
              </w:rPr>
              <w:t xml:space="preserve">Contact parents/caregivers </w:t>
            </w:r>
            <w:r w:rsidR="00F86A87" w:rsidRPr="00EC2B4A">
              <w:rPr>
                <w:rFonts w:ascii="Times New Roman" w:eastAsia="Times New Roman" w:hAnsi="Times New Roman" w:cs="Times New Roman"/>
                <w:kern w:val="0"/>
                <w:lang w:eastAsia="en-NZ"/>
                <w14:ligatures w14:val="none"/>
              </w:rPr>
              <w:t xml:space="preserve">by Txt or phone each day of </w:t>
            </w:r>
            <w:proofErr w:type="gramStart"/>
            <w:r w:rsidR="00F86A87" w:rsidRPr="00EC2B4A">
              <w:rPr>
                <w:rFonts w:ascii="Times New Roman" w:eastAsia="Times New Roman" w:hAnsi="Times New Roman" w:cs="Times New Roman"/>
                <w:kern w:val="0"/>
                <w:lang w:eastAsia="en-NZ"/>
                <w14:ligatures w14:val="none"/>
              </w:rPr>
              <w:t xml:space="preserve">unexplained </w:t>
            </w:r>
            <w:r w:rsidRPr="00EC2B4A">
              <w:rPr>
                <w:rFonts w:ascii="Times New Roman" w:eastAsia="Times New Roman" w:hAnsi="Times New Roman" w:cs="Times New Roman"/>
                <w:kern w:val="0"/>
                <w:lang w:eastAsia="en-NZ"/>
                <w14:ligatures w14:val="none"/>
              </w:rPr>
              <w:t xml:space="preserve"> absence</w:t>
            </w:r>
            <w:proofErr w:type="gramEnd"/>
            <w:r w:rsidRPr="00EC2B4A">
              <w:rPr>
                <w:rFonts w:ascii="Times New Roman" w:eastAsia="Times New Roman" w:hAnsi="Times New Roman" w:cs="Times New Roman"/>
                <w:kern w:val="0"/>
                <w:lang w:eastAsia="en-NZ"/>
                <w14:ligatures w14:val="none"/>
              </w:rPr>
              <w:t>.</w:t>
            </w:r>
            <w:r w:rsidR="00EC2B4A" w:rsidRPr="00EC2B4A">
              <w:rPr>
                <w:rFonts w:ascii="Times New Roman" w:eastAsia="Times New Roman" w:hAnsi="Times New Roman" w:cs="Times New Roman"/>
                <w:kern w:val="0"/>
                <w:lang w:eastAsia="en-NZ"/>
                <w14:ligatures w14:val="none"/>
              </w:rPr>
              <w:t>Recording the contacts of attempted contacts in the SMS and following the attached guide for contacts on the thresholds</w:t>
            </w:r>
          </w:p>
          <w:p w14:paraId="0B2CD05E" w14:textId="77777777" w:rsidR="009826C2" w:rsidRDefault="009826C2" w:rsidP="009826C2">
            <w:pPr>
              <w:numPr>
                <w:ilvl w:val="0"/>
                <w:numId w:val="5"/>
              </w:numPr>
              <w:spacing w:after="0" w:line="240" w:lineRule="auto"/>
              <w:ind w:left="1440"/>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Maintain accurate contact details for all students.</w:t>
            </w:r>
          </w:p>
          <w:p w14:paraId="21FF3465" w14:textId="446304B2" w:rsidR="00F86A87" w:rsidRPr="009826C2" w:rsidRDefault="00F86A87" w:rsidP="009826C2">
            <w:pPr>
              <w:numPr>
                <w:ilvl w:val="0"/>
                <w:numId w:val="5"/>
              </w:numPr>
              <w:spacing w:after="0" w:line="240" w:lineRule="auto"/>
              <w:ind w:left="1440"/>
              <w:rPr>
                <w:rFonts w:ascii="Times New Roman" w:eastAsia="Times New Roman" w:hAnsi="Times New Roman" w:cs="Times New Roman"/>
                <w:kern w:val="0"/>
                <w:lang w:eastAsia="en-NZ"/>
                <w14:ligatures w14:val="none"/>
              </w:rPr>
            </w:pPr>
            <w:r>
              <w:rPr>
                <w:rFonts w:ascii="Times New Roman" w:eastAsia="Times New Roman" w:hAnsi="Times New Roman" w:cs="Times New Roman"/>
                <w:kern w:val="0"/>
                <w:lang w:eastAsia="en-NZ"/>
                <w14:ligatures w14:val="none"/>
              </w:rPr>
              <w:t xml:space="preserve">Follow up </w:t>
            </w:r>
            <w:proofErr w:type="gramStart"/>
            <w:r>
              <w:rPr>
                <w:rFonts w:ascii="Times New Roman" w:eastAsia="Times New Roman" w:hAnsi="Times New Roman" w:cs="Times New Roman"/>
                <w:kern w:val="0"/>
                <w:lang w:eastAsia="en-NZ"/>
                <w14:ligatures w14:val="none"/>
              </w:rPr>
              <w:t>on ?</w:t>
            </w:r>
            <w:proofErr w:type="gramEnd"/>
            <w:r>
              <w:rPr>
                <w:rFonts w:ascii="Times New Roman" w:eastAsia="Times New Roman" w:hAnsi="Times New Roman" w:cs="Times New Roman"/>
                <w:kern w:val="0"/>
                <w:lang w:eastAsia="en-NZ"/>
                <w14:ligatures w14:val="none"/>
              </w:rPr>
              <w:t xml:space="preserve"> entries</w:t>
            </w:r>
          </w:p>
        </w:tc>
      </w:tr>
      <w:tr w:rsidR="009826C2" w:rsidRPr="009826C2" w14:paraId="313297EC" w14:textId="77777777">
        <w:tc>
          <w:tcPr>
            <w:tcW w:w="2823"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7E7E00DB" w14:textId="77777777" w:rsidR="009826C2" w:rsidRPr="009826C2" w:rsidRDefault="009826C2" w:rsidP="009826C2">
            <w:pPr>
              <w:spacing w:after="0" w:line="240" w:lineRule="auto"/>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Wh</w:t>
            </w:r>
            <w:r w:rsidRPr="009826C2">
              <w:rPr>
                <w:rFonts w:ascii="Times New Roman" w:eastAsia="Times New Roman" w:hAnsi="Times New Roman" w:cs="Times New Roman"/>
                <w:kern w:val="0"/>
                <w:bdr w:val="none" w:sz="0" w:space="0" w:color="auto" w:frame="1"/>
                <w:lang w:eastAsia="en-NZ"/>
                <w14:ligatures w14:val="none"/>
              </w:rPr>
              <w:t>ā</w:t>
            </w:r>
            <w:r w:rsidRPr="009826C2">
              <w:rPr>
                <w:rFonts w:ascii="Times New Roman" w:eastAsia="Times New Roman" w:hAnsi="Times New Roman" w:cs="Times New Roman"/>
                <w:kern w:val="0"/>
                <w:lang w:eastAsia="en-NZ"/>
                <w14:ligatures w14:val="none"/>
              </w:rPr>
              <w:t>nau/Caregivers</w:t>
            </w:r>
          </w:p>
        </w:tc>
        <w:tc>
          <w:tcPr>
            <w:tcW w:w="8278"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42F3D25C" w14:textId="77777777" w:rsidR="009826C2" w:rsidRPr="009826C2" w:rsidRDefault="009826C2" w:rsidP="009826C2">
            <w:pPr>
              <w:numPr>
                <w:ilvl w:val="0"/>
                <w:numId w:val="6"/>
              </w:numPr>
              <w:spacing w:after="0" w:line="240" w:lineRule="auto"/>
              <w:ind w:left="1440"/>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Ensure their child attends school every day, unless they are unwell.</w:t>
            </w:r>
          </w:p>
          <w:p w14:paraId="1ED9F68E" w14:textId="77777777" w:rsidR="009826C2" w:rsidRPr="009826C2" w:rsidRDefault="009826C2" w:rsidP="009826C2">
            <w:pPr>
              <w:numPr>
                <w:ilvl w:val="0"/>
                <w:numId w:val="6"/>
              </w:numPr>
              <w:spacing w:after="0" w:line="240" w:lineRule="auto"/>
              <w:ind w:left="1440"/>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Notify the school promptly of any absence.</w:t>
            </w:r>
          </w:p>
          <w:p w14:paraId="2AD464FA" w14:textId="73CBE576" w:rsidR="009826C2" w:rsidRPr="009826C2" w:rsidRDefault="009826C2" w:rsidP="009826C2">
            <w:pPr>
              <w:numPr>
                <w:ilvl w:val="0"/>
                <w:numId w:val="6"/>
              </w:numPr>
              <w:spacing w:after="0" w:line="240" w:lineRule="auto"/>
              <w:ind w:left="1440"/>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Work in partnership with the school to address any attendance concerns</w:t>
            </w:r>
            <w:r w:rsidR="00F86A87">
              <w:rPr>
                <w:rFonts w:ascii="Times New Roman" w:eastAsia="Times New Roman" w:hAnsi="Times New Roman" w:cs="Times New Roman"/>
                <w:kern w:val="0"/>
                <w:lang w:eastAsia="en-NZ"/>
                <w14:ligatures w14:val="none"/>
              </w:rPr>
              <w:t xml:space="preserve"> or </w:t>
            </w:r>
          </w:p>
        </w:tc>
      </w:tr>
    </w:tbl>
    <w:p w14:paraId="7CFB0F0C" w14:textId="77777777" w:rsidR="009826C2" w:rsidRPr="009826C2" w:rsidRDefault="009826C2" w:rsidP="009826C2">
      <w:pPr>
        <w:spacing w:after="0" w:line="240" w:lineRule="auto"/>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b/>
          <w:bCs/>
          <w:color w:val="3A3A3A"/>
          <w:kern w:val="0"/>
          <w:sz w:val="26"/>
          <w:szCs w:val="26"/>
          <w:bdr w:val="none" w:sz="0" w:space="0" w:color="auto" w:frame="1"/>
          <w:lang w:eastAsia="en-NZ"/>
          <w14:ligatures w14:val="none"/>
        </w:rPr>
        <w:t>3. Stepped Attendance Response (STAR) Framework</w:t>
      </w:r>
    </w:p>
    <w:p w14:paraId="467D4927" w14:textId="77777777" w:rsidR="009826C2" w:rsidRPr="009826C2" w:rsidRDefault="009826C2" w:rsidP="009826C2">
      <w:pPr>
        <w:spacing w:after="360" w:line="240" w:lineRule="auto"/>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We use a tiered approach to identify and respond to student absences.</w:t>
      </w:r>
    </w:p>
    <w:tbl>
      <w:tblPr>
        <w:tblW w:w="11595" w:type="dxa"/>
        <w:tblBorders>
          <w:top w:val="single" w:sz="6" w:space="0" w:color="auto"/>
          <w:left w:val="single" w:sz="6"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2573"/>
        <w:gridCol w:w="2237"/>
        <w:gridCol w:w="6785"/>
      </w:tblGrid>
      <w:tr w:rsidR="009826C2" w:rsidRPr="009826C2" w14:paraId="1EE022B2" w14:textId="77777777" w:rsidTr="007B58F0">
        <w:trPr>
          <w:trHeight w:val="330"/>
        </w:trPr>
        <w:tc>
          <w:tcPr>
            <w:tcW w:w="2573"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4F6C3881" w14:textId="77777777" w:rsidR="009826C2" w:rsidRPr="009826C2" w:rsidRDefault="009826C2" w:rsidP="009826C2">
            <w:pPr>
              <w:spacing w:after="0" w:line="240" w:lineRule="auto"/>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b/>
                <w:bCs/>
                <w:kern w:val="0"/>
                <w:bdr w:val="none" w:sz="0" w:space="0" w:color="auto" w:frame="1"/>
                <w:lang w:eastAsia="en-NZ"/>
                <w14:ligatures w14:val="none"/>
              </w:rPr>
              <w:lastRenderedPageBreak/>
              <w:t>Attendance Category</w:t>
            </w:r>
          </w:p>
        </w:tc>
        <w:tc>
          <w:tcPr>
            <w:tcW w:w="223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05C096D1" w14:textId="77777777" w:rsidR="009826C2" w:rsidRPr="009826C2" w:rsidRDefault="009826C2" w:rsidP="009826C2">
            <w:pPr>
              <w:spacing w:after="0" w:line="240" w:lineRule="auto"/>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b/>
                <w:bCs/>
                <w:kern w:val="0"/>
                <w:bdr w:val="none" w:sz="0" w:space="0" w:color="auto" w:frame="1"/>
                <w:lang w:eastAsia="en-NZ"/>
                <w14:ligatures w14:val="none"/>
              </w:rPr>
              <w:t>Definition</w:t>
            </w:r>
          </w:p>
        </w:tc>
        <w:tc>
          <w:tcPr>
            <w:tcW w:w="678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48667D42" w14:textId="77777777" w:rsidR="009826C2" w:rsidRPr="009826C2" w:rsidRDefault="009826C2" w:rsidP="009826C2">
            <w:pPr>
              <w:spacing w:after="0" w:line="240" w:lineRule="auto"/>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b/>
                <w:bCs/>
                <w:kern w:val="0"/>
                <w:bdr w:val="none" w:sz="0" w:space="0" w:color="auto" w:frame="1"/>
                <w:lang w:eastAsia="en-NZ"/>
                <w14:ligatures w14:val="none"/>
              </w:rPr>
              <w:t>School Response</w:t>
            </w:r>
          </w:p>
        </w:tc>
      </w:tr>
      <w:tr w:rsidR="009826C2" w:rsidRPr="009826C2" w14:paraId="14605A3D" w14:textId="77777777" w:rsidTr="007B58F0">
        <w:trPr>
          <w:trHeight w:val="1725"/>
        </w:trPr>
        <w:tc>
          <w:tcPr>
            <w:tcW w:w="2573"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179FD8B7" w14:textId="77777777" w:rsidR="009826C2" w:rsidRPr="009826C2" w:rsidRDefault="009826C2" w:rsidP="009826C2">
            <w:pPr>
              <w:spacing w:after="0" w:line="240" w:lineRule="auto"/>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Regular Attendance</w:t>
            </w:r>
          </w:p>
        </w:tc>
        <w:tc>
          <w:tcPr>
            <w:tcW w:w="223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6A4993FC" w14:textId="77777777" w:rsidR="009826C2" w:rsidRPr="009826C2" w:rsidRDefault="009826C2" w:rsidP="009826C2">
            <w:pPr>
              <w:spacing w:after="0" w:line="240" w:lineRule="auto"/>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90% or more (absent less than 5 days a term)</w:t>
            </w:r>
          </w:p>
        </w:tc>
        <w:tc>
          <w:tcPr>
            <w:tcW w:w="678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23BF0A88" w14:textId="77777777" w:rsidR="009826C2" w:rsidRPr="009826C2" w:rsidRDefault="009826C2" w:rsidP="009826C2">
            <w:pPr>
              <w:spacing w:after="0" w:line="240" w:lineRule="auto"/>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u w:val="single"/>
                <w:bdr w:val="none" w:sz="0" w:space="0" w:color="auto" w:frame="1"/>
                <w:lang w:eastAsia="en-NZ"/>
                <w14:ligatures w14:val="none"/>
              </w:rPr>
              <w:t>Tier 1 – Universal Support:</w:t>
            </w:r>
          </w:p>
          <w:p w14:paraId="7303D107" w14:textId="77777777" w:rsidR="009826C2" w:rsidRPr="009826C2" w:rsidRDefault="009826C2" w:rsidP="009826C2">
            <w:pPr>
              <w:numPr>
                <w:ilvl w:val="0"/>
                <w:numId w:val="7"/>
              </w:numPr>
              <w:spacing w:after="0" w:line="240" w:lineRule="auto"/>
              <w:ind w:left="1440"/>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Acknowledged and celebrated through class and school-wide recognition.</w:t>
            </w:r>
          </w:p>
          <w:p w14:paraId="747700A3" w14:textId="77777777" w:rsidR="009826C2" w:rsidRPr="009826C2" w:rsidRDefault="009826C2" w:rsidP="009826C2">
            <w:pPr>
              <w:numPr>
                <w:ilvl w:val="0"/>
                <w:numId w:val="7"/>
              </w:numPr>
              <w:spacing w:after="0" w:line="240" w:lineRule="auto"/>
              <w:ind w:left="1440"/>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Teachers maintain positive communication with whānau.</w:t>
            </w:r>
          </w:p>
        </w:tc>
      </w:tr>
      <w:tr w:rsidR="009826C2" w:rsidRPr="009826C2" w14:paraId="0ED1503B" w14:textId="77777777" w:rsidTr="007B58F0">
        <w:trPr>
          <w:trHeight w:val="2385"/>
        </w:trPr>
        <w:tc>
          <w:tcPr>
            <w:tcW w:w="2573"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4F7294BA" w14:textId="77777777" w:rsidR="009826C2" w:rsidRPr="009826C2" w:rsidRDefault="009826C2" w:rsidP="009826C2">
            <w:pPr>
              <w:spacing w:after="0" w:line="240" w:lineRule="auto"/>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Irregular Attendance</w:t>
            </w:r>
          </w:p>
        </w:tc>
        <w:tc>
          <w:tcPr>
            <w:tcW w:w="223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79C070BE" w14:textId="77777777" w:rsidR="009826C2" w:rsidRPr="009826C2" w:rsidRDefault="009826C2" w:rsidP="009826C2">
            <w:pPr>
              <w:spacing w:after="0" w:line="240" w:lineRule="auto"/>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80%-89% (absent 5-9.5 days a term)</w:t>
            </w:r>
          </w:p>
        </w:tc>
        <w:tc>
          <w:tcPr>
            <w:tcW w:w="678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66B22CAC" w14:textId="77777777" w:rsidR="009826C2" w:rsidRPr="009826C2" w:rsidRDefault="009826C2" w:rsidP="009826C2">
            <w:pPr>
              <w:spacing w:after="0" w:line="240" w:lineRule="auto"/>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u w:val="single"/>
                <w:bdr w:val="none" w:sz="0" w:space="0" w:color="auto" w:frame="1"/>
                <w:lang w:eastAsia="en-NZ"/>
                <w14:ligatures w14:val="none"/>
              </w:rPr>
              <w:t>Tier 2 – Targeted Support:</w:t>
            </w:r>
          </w:p>
          <w:p w14:paraId="5C68A1DE" w14:textId="77777777" w:rsidR="009826C2" w:rsidRPr="009826C2" w:rsidRDefault="009826C2" w:rsidP="009826C2">
            <w:pPr>
              <w:numPr>
                <w:ilvl w:val="0"/>
                <w:numId w:val="8"/>
              </w:numPr>
              <w:spacing w:after="0" w:line="240" w:lineRule="auto"/>
              <w:ind w:left="1440"/>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The teacher contacts whānau to understand the reasons for absence.</w:t>
            </w:r>
          </w:p>
          <w:p w14:paraId="3516A441" w14:textId="77777777" w:rsidR="009826C2" w:rsidRPr="009826C2" w:rsidRDefault="009826C2" w:rsidP="009826C2">
            <w:pPr>
              <w:numPr>
                <w:ilvl w:val="0"/>
                <w:numId w:val="8"/>
              </w:numPr>
              <w:spacing w:after="0" w:line="240" w:lineRule="auto"/>
              <w:ind w:left="1440"/>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The school offers support to address any emerging barriers (e.g., transport, uniform).</w:t>
            </w:r>
          </w:p>
          <w:p w14:paraId="40A82CF3" w14:textId="77777777" w:rsidR="009826C2" w:rsidRPr="009826C2" w:rsidRDefault="009826C2" w:rsidP="009826C2">
            <w:pPr>
              <w:numPr>
                <w:ilvl w:val="0"/>
                <w:numId w:val="8"/>
              </w:numPr>
              <w:spacing w:after="0" w:line="240" w:lineRule="auto"/>
              <w:ind w:left="1440"/>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Attendance is monitored closely for improvement.</w:t>
            </w:r>
          </w:p>
        </w:tc>
      </w:tr>
      <w:tr w:rsidR="009826C2" w:rsidRPr="009826C2" w14:paraId="0E5A3C8A" w14:textId="77777777" w:rsidTr="007B58F0">
        <w:trPr>
          <w:trHeight w:val="330"/>
        </w:trPr>
        <w:tc>
          <w:tcPr>
            <w:tcW w:w="2573"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0EFF94C5" w14:textId="77777777" w:rsidR="009826C2" w:rsidRPr="009826C2" w:rsidRDefault="009826C2" w:rsidP="009826C2">
            <w:pPr>
              <w:spacing w:after="0" w:line="240" w:lineRule="auto"/>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Moderate Absence</w:t>
            </w:r>
          </w:p>
        </w:tc>
        <w:tc>
          <w:tcPr>
            <w:tcW w:w="2237"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7DFAF8EB" w14:textId="77777777" w:rsidR="009826C2" w:rsidRPr="009826C2" w:rsidRDefault="009826C2" w:rsidP="009826C2">
            <w:pPr>
              <w:spacing w:after="0" w:line="240" w:lineRule="auto"/>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70%-79% (absent 10-14.5 days a term)</w:t>
            </w:r>
          </w:p>
        </w:tc>
        <w:tc>
          <w:tcPr>
            <w:tcW w:w="6785" w:type="dxa"/>
            <w:tcBorders>
              <w:top w:val="single" w:sz="2" w:space="0" w:color="auto"/>
              <w:left w:val="single" w:sz="2" w:space="0" w:color="auto"/>
              <w:bottom w:val="single" w:sz="6" w:space="0" w:color="auto"/>
              <w:right w:val="single" w:sz="6" w:space="0" w:color="auto"/>
            </w:tcBorders>
            <w:tcMar>
              <w:top w:w="120" w:type="dxa"/>
              <w:left w:w="120" w:type="dxa"/>
              <w:bottom w:w="120" w:type="dxa"/>
              <w:right w:w="120" w:type="dxa"/>
            </w:tcMar>
            <w:vAlign w:val="center"/>
            <w:hideMark/>
          </w:tcPr>
          <w:p w14:paraId="202C47C8" w14:textId="77777777" w:rsidR="009826C2" w:rsidRPr="009826C2" w:rsidRDefault="009826C2" w:rsidP="009826C2">
            <w:pPr>
              <w:spacing w:after="0" w:line="240" w:lineRule="auto"/>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u w:val="single"/>
                <w:bdr w:val="none" w:sz="0" w:space="0" w:color="auto" w:frame="1"/>
                <w:lang w:eastAsia="en-NZ"/>
                <w14:ligatures w14:val="none"/>
              </w:rPr>
              <w:t>Tier 3 – Intensive Support:</w:t>
            </w:r>
          </w:p>
          <w:p w14:paraId="5DCA9999" w14:textId="77777777" w:rsidR="009826C2" w:rsidRPr="009826C2" w:rsidRDefault="009826C2" w:rsidP="009826C2">
            <w:pPr>
              <w:numPr>
                <w:ilvl w:val="0"/>
                <w:numId w:val="9"/>
              </w:numPr>
              <w:spacing w:after="0" w:line="240" w:lineRule="auto"/>
              <w:ind w:left="1440"/>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Principal/Senior Leader meets with whānau and students to develop a supportive plan.</w:t>
            </w:r>
          </w:p>
          <w:p w14:paraId="40736989" w14:textId="77777777" w:rsidR="009826C2" w:rsidRPr="009826C2" w:rsidRDefault="009826C2" w:rsidP="009826C2">
            <w:pPr>
              <w:numPr>
                <w:ilvl w:val="0"/>
                <w:numId w:val="9"/>
              </w:numPr>
              <w:spacing w:after="0" w:line="240" w:lineRule="auto"/>
              <w:ind w:left="1440"/>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The plan may involve connecting the family with community resources.</w:t>
            </w:r>
          </w:p>
          <w:p w14:paraId="26A47647" w14:textId="77777777" w:rsidR="009826C2" w:rsidRPr="009826C2" w:rsidRDefault="009826C2" w:rsidP="009826C2">
            <w:pPr>
              <w:numPr>
                <w:ilvl w:val="0"/>
                <w:numId w:val="9"/>
              </w:numPr>
              <w:spacing w:after="0" w:line="240" w:lineRule="auto"/>
              <w:ind w:left="1440"/>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A formal attendance improvement plan is created, with clear goals and check-ins.</w:t>
            </w:r>
          </w:p>
        </w:tc>
      </w:tr>
      <w:tr w:rsidR="009826C2" w:rsidRPr="009826C2" w14:paraId="29A01AF8" w14:textId="77777777" w:rsidTr="007B58F0">
        <w:trPr>
          <w:trHeight w:val="330"/>
        </w:trPr>
        <w:tc>
          <w:tcPr>
            <w:tcW w:w="2573" w:type="dxa"/>
            <w:tcBorders>
              <w:top w:val="single" w:sz="2" w:space="0" w:color="auto"/>
              <w:left w:val="single" w:sz="2" w:space="0" w:color="auto"/>
              <w:bottom w:val="single" w:sz="2" w:space="0" w:color="auto"/>
              <w:right w:val="single" w:sz="6" w:space="0" w:color="auto"/>
            </w:tcBorders>
            <w:tcMar>
              <w:top w:w="120" w:type="dxa"/>
              <w:left w:w="120" w:type="dxa"/>
              <w:bottom w:w="120" w:type="dxa"/>
              <w:right w:w="120" w:type="dxa"/>
            </w:tcMar>
            <w:vAlign w:val="center"/>
            <w:hideMark/>
          </w:tcPr>
          <w:p w14:paraId="36D13D32" w14:textId="77777777" w:rsidR="009826C2" w:rsidRPr="009826C2" w:rsidRDefault="009826C2" w:rsidP="009826C2">
            <w:pPr>
              <w:spacing w:after="0" w:line="240" w:lineRule="auto"/>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Chronic Absence</w:t>
            </w:r>
          </w:p>
        </w:tc>
        <w:tc>
          <w:tcPr>
            <w:tcW w:w="2237" w:type="dxa"/>
            <w:tcBorders>
              <w:top w:val="single" w:sz="2" w:space="0" w:color="auto"/>
              <w:left w:val="single" w:sz="2" w:space="0" w:color="auto"/>
              <w:bottom w:val="single" w:sz="2" w:space="0" w:color="auto"/>
              <w:right w:val="single" w:sz="6" w:space="0" w:color="auto"/>
            </w:tcBorders>
            <w:tcMar>
              <w:top w:w="120" w:type="dxa"/>
              <w:left w:w="120" w:type="dxa"/>
              <w:bottom w:w="120" w:type="dxa"/>
              <w:right w:w="120" w:type="dxa"/>
            </w:tcMar>
            <w:vAlign w:val="center"/>
            <w:hideMark/>
          </w:tcPr>
          <w:p w14:paraId="14257072" w14:textId="77777777" w:rsidR="009826C2" w:rsidRPr="009826C2" w:rsidRDefault="009826C2" w:rsidP="009826C2">
            <w:pPr>
              <w:spacing w:after="0" w:line="240" w:lineRule="auto"/>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Less than 70% (absent 15 or more days a term)</w:t>
            </w:r>
          </w:p>
        </w:tc>
        <w:tc>
          <w:tcPr>
            <w:tcW w:w="6785" w:type="dxa"/>
            <w:tcBorders>
              <w:top w:val="single" w:sz="2" w:space="0" w:color="auto"/>
              <w:left w:val="single" w:sz="2" w:space="0" w:color="auto"/>
              <w:bottom w:val="single" w:sz="2" w:space="0" w:color="auto"/>
              <w:right w:val="single" w:sz="6" w:space="0" w:color="auto"/>
            </w:tcBorders>
            <w:tcMar>
              <w:top w:w="120" w:type="dxa"/>
              <w:left w:w="120" w:type="dxa"/>
              <w:bottom w:w="120" w:type="dxa"/>
              <w:right w:w="120" w:type="dxa"/>
            </w:tcMar>
            <w:vAlign w:val="center"/>
            <w:hideMark/>
          </w:tcPr>
          <w:p w14:paraId="7B57919D" w14:textId="77777777" w:rsidR="009826C2" w:rsidRPr="009826C2" w:rsidRDefault="009826C2" w:rsidP="009826C2">
            <w:pPr>
              <w:spacing w:after="0" w:line="240" w:lineRule="auto"/>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u w:val="single"/>
                <w:bdr w:val="none" w:sz="0" w:space="0" w:color="auto" w:frame="1"/>
                <w:lang w:eastAsia="en-NZ"/>
                <w14:ligatures w14:val="none"/>
              </w:rPr>
              <w:t>Tier 4 – Referral:</w:t>
            </w:r>
          </w:p>
          <w:p w14:paraId="697A29D2" w14:textId="77777777" w:rsidR="009826C2" w:rsidRPr="009826C2" w:rsidRDefault="009826C2" w:rsidP="009826C2">
            <w:pPr>
              <w:numPr>
                <w:ilvl w:val="0"/>
                <w:numId w:val="10"/>
              </w:numPr>
              <w:spacing w:after="0" w:line="240" w:lineRule="auto"/>
              <w:ind w:left="1440"/>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t xml:space="preserve">All previous steps have been </w:t>
            </w:r>
            <w:proofErr w:type="gramStart"/>
            <w:r w:rsidRPr="009826C2">
              <w:rPr>
                <w:rFonts w:ascii="Times New Roman" w:eastAsia="Times New Roman" w:hAnsi="Times New Roman" w:cs="Times New Roman"/>
                <w:kern w:val="0"/>
                <w:lang w:eastAsia="en-NZ"/>
                <w14:ligatures w14:val="none"/>
              </w:rPr>
              <w:t>documented</w:t>
            </w:r>
            <w:proofErr w:type="gramEnd"/>
            <w:r w:rsidRPr="009826C2">
              <w:rPr>
                <w:rFonts w:ascii="Times New Roman" w:eastAsia="Times New Roman" w:hAnsi="Times New Roman" w:cs="Times New Roman"/>
                <w:kern w:val="0"/>
                <w:lang w:eastAsia="en-NZ"/>
                <w14:ligatures w14:val="none"/>
              </w:rPr>
              <w:t xml:space="preserve"> and a formal referral is made to the Ministry of Education Attendance Service.</w:t>
            </w:r>
          </w:p>
          <w:p w14:paraId="0EA34BD0" w14:textId="77777777" w:rsidR="009826C2" w:rsidRPr="009826C2" w:rsidRDefault="009826C2" w:rsidP="009826C2">
            <w:pPr>
              <w:numPr>
                <w:ilvl w:val="0"/>
                <w:numId w:val="10"/>
              </w:numPr>
              <w:spacing w:after="0" w:line="240" w:lineRule="auto"/>
              <w:ind w:left="1440"/>
              <w:rPr>
                <w:rFonts w:ascii="Times New Roman" w:eastAsia="Times New Roman" w:hAnsi="Times New Roman" w:cs="Times New Roman"/>
                <w:kern w:val="0"/>
                <w:lang w:eastAsia="en-NZ"/>
                <w14:ligatures w14:val="none"/>
              </w:rPr>
            </w:pPr>
            <w:r w:rsidRPr="009826C2">
              <w:rPr>
                <w:rFonts w:ascii="Times New Roman" w:eastAsia="Times New Roman" w:hAnsi="Times New Roman" w:cs="Times New Roman"/>
                <w:kern w:val="0"/>
                <w:lang w:eastAsia="en-NZ"/>
                <w14:ligatures w14:val="none"/>
              </w:rPr>
              <w:lastRenderedPageBreak/>
              <w:t>The school continues to work closely with the Attendance Service and whānau.</w:t>
            </w:r>
          </w:p>
        </w:tc>
      </w:tr>
    </w:tbl>
    <w:p w14:paraId="477158CA" w14:textId="77777777" w:rsidR="007B58F0" w:rsidRDefault="007B58F0" w:rsidP="009826C2">
      <w:pPr>
        <w:spacing w:after="0" w:line="240" w:lineRule="auto"/>
        <w:rPr>
          <w:rFonts w:ascii="Segoe UI" w:eastAsia="Times New Roman" w:hAnsi="Segoe UI" w:cs="Segoe UI"/>
          <w:b/>
          <w:bCs/>
          <w:color w:val="3A3A3A"/>
          <w:kern w:val="0"/>
          <w:sz w:val="26"/>
          <w:szCs w:val="26"/>
          <w:bdr w:val="none" w:sz="0" w:space="0" w:color="auto" w:frame="1"/>
          <w:lang w:eastAsia="en-NZ"/>
          <w14:ligatures w14:val="none"/>
        </w:rPr>
      </w:pPr>
    </w:p>
    <w:p w14:paraId="50BC9B72" w14:textId="77777777" w:rsidR="007B58F0" w:rsidRDefault="007B58F0" w:rsidP="009826C2">
      <w:pPr>
        <w:spacing w:after="0" w:line="240" w:lineRule="auto"/>
        <w:rPr>
          <w:rFonts w:ascii="Segoe UI" w:eastAsia="Times New Roman" w:hAnsi="Segoe UI" w:cs="Segoe UI"/>
          <w:b/>
          <w:bCs/>
          <w:color w:val="3A3A3A"/>
          <w:kern w:val="0"/>
          <w:sz w:val="26"/>
          <w:szCs w:val="26"/>
          <w:bdr w:val="none" w:sz="0" w:space="0" w:color="auto" w:frame="1"/>
          <w:lang w:eastAsia="en-NZ"/>
          <w14:ligatures w14:val="none"/>
        </w:rPr>
      </w:pPr>
    </w:p>
    <w:p w14:paraId="2CB8E383" w14:textId="77777777" w:rsidR="007B58F0" w:rsidRDefault="007B58F0" w:rsidP="009826C2">
      <w:pPr>
        <w:spacing w:after="0" w:line="240" w:lineRule="auto"/>
        <w:rPr>
          <w:rFonts w:ascii="Segoe UI" w:eastAsia="Times New Roman" w:hAnsi="Segoe UI" w:cs="Segoe UI"/>
          <w:b/>
          <w:bCs/>
          <w:color w:val="3A3A3A"/>
          <w:kern w:val="0"/>
          <w:sz w:val="26"/>
          <w:szCs w:val="26"/>
          <w:bdr w:val="none" w:sz="0" w:space="0" w:color="auto" w:frame="1"/>
          <w:lang w:eastAsia="en-NZ"/>
          <w14:ligatures w14:val="none"/>
        </w:rPr>
      </w:pPr>
    </w:p>
    <w:p w14:paraId="7E375C9B" w14:textId="6EA43602" w:rsidR="009826C2" w:rsidRPr="009826C2" w:rsidRDefault="009826C2" w:rsidP="009826C2">
      <w:pPr>
        <w:spacing w:after="0" w:line="240" w:lineRule="auto"/>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b/>
          <w:bCs/>
          <w:color w:val="3A3A3A"/>
          <w:kern w:val="0"/>
          <w:sz w:val="26"/>
          <w:szCs w:val="26"/>
          <w:bdr w:val="none" w:sz="0" w:space="0" w:color="auto" w:frame="1"/>
          <w:lang w:eastAsia="en-NZ"/>
          <w14:ligatures w14:val="none"/>
        </w:rPr>
        <w:t>4. Procedures for Absence Notification and Follow-up</w:t>
      </w:r>
    </w:p>
    <w:p w14:paraId="2CE88F36" w14:textId="77777777" w:rsidR="009826C2" w:rsidRPr="009826C2" w:rsidRDefault="009826C2" w:rsidP="009826C2">
      <w:pPr>
        <w:spacing w:after="360" w:line="240" w:lineRule="auto"/>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4.1 Daily Attendance Recording</w:t>
      </w:r>
    </w:p>
    <w:p w14:paraId="70CAC97B" w14:textId="4D7B34BB" w:rsidR="009826C2" w:rsidRPr="009826C2" w:rsidRDefault="009826C2" w:rsidP="009826C2">
      <w:pPr>
        <w:numPr>
          <w:ilvl w:val="0"/>
          <w:numId w:val="11"/>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 xml:space="preserve">Teachers will mark the electronic attendance register for all students by 9:15 am each morning and </w:t>
      </w:r>
      <w:r w:rsidR="00123354">
        <w:rPr>
          <w:rFonts w:ascii="Segoe UI" w:eastAsia="Times New Roman" w:hAnsi="Segoe UI" w:cs="Segoe UI"/>
          <w:color w:val="3A3A3A"/>
          <w:kern w:val="0"/>
          <w:sz w:val="26"/>
          <w:szCs w:val="26"/>
          <w:lang w:eastAsia="en-NZ"/>
          <w14:ligatures w14:val="none"/>
        </w:rPr>
        <w:t>2.10</w:t>
      </w:r>
      <w:r w:rsidRPr="009826C2">
        <w:rPr>
          <w:rFonts w:ascii="Segoe UI" w:eastAsia="Times New Roman" w:hAnsi="Segoe UI" w:cs="Segoe UI"/>
          <w:color w:val="3A3A3A"/>
          <w:kern w:val="0"/>
          <w:sz w:val="26"/>
          <w:szCs w:val="26"/>
          <w:lang w:eastAsia="en-NZ"/>
          <w14:ligatures w14:val="none"/>
        </w:rPr>
        <w:t xml:space="preserve"> pm each afternoon.</w:t>
      </w:r>
    </w:p>
    <w:p w14:paraId="2EA05CBC" w14:textId="7F4722E8" w:rsidR="009826C2" w:rsidRPr="009826C2" w:rsidRDefault="009826C2" w:rsidP="009826C2">
      <w:pPr>
        <w:numPr>
          <w:ilvl w:val="0"/>
          <w:numId w:val="11"/>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Attendance will be submitted daily to the Ministry of Education</w:t>
      </w:r>
      <w:r w:rsidR="00123354">
        <w:rPr>
          <w:rFonts w:ascii="Segoe UI" w:eastAsia="Times New Roman" w:hAnsi="Segoe UI" w:cs="Segoe UI"/>
          <w:color w:val="3A3A3A"/>
          <w:kern w:val="0"/>
          <w:sz w:val="26"/>
          <w:szCs w:val="26"/>
          <w:lang w:eastAsia="en-NZ"/>
          <w14:ligatures w14:val="none"/>
        </w:rPr>
        <w:t xml:space="preserve"> electronically</w:t>
      </w:r>
    </w:p>
    <w:p w14:paraId="5912653F" w14:textId="77777777" w:rsidR="009826C2" w:rsidRDefault="009826C2" w:rsidP="009826C2">
      <w:pPr>
        <w:numPr>
          <w:ilvl w:val="0"/>
          <w:numId w:val="11"/>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The school is using the refreshed set of attendance codes as required by the Ministry.</w:t>
      </w:r>
    </w:p>
    <w:p w14:paraId="63A20B80" w14:textId="77777777" w:rsidR="00123354" w:rsidRPr="009826C2" w:rsidRDefault="00123354" w:rsidP="00123354">
      <w:pPr>
        <w:spacing w:after="0" w:line="240" w:lineRule="auto"/>
        <w:ind w:left="1440"/>
        <w:rPr>
          <w:rFonts w:ascii="Segoe UI" w:eastAsia="Times New Roman" w:hAnsi="Segoe UI" w:cs="Segoe UI"/>
          <w:color w:val="3A3A3A"/>
          <w:kern w:val="0"/>
          <w:sz w:val="26"/>
          <w:szCs w:val="26"/>
          <w:lang w:eastAsia="en-NZ"/>
          <w14:ligatures w14:val="none"/>
        </w:rPr>
      </w:pPr>
    </w:p>
    <w:p w14:paraId="31C310A2" w14:textId="77777777" w:rsidR="009826C2" w:rsidRPr="009826C2" w:rsidRDefault="009826C2" w:rsidP="009826C2">
      <w:pPr>
        <w:spacing w:after="360" w:line="240" w:lineRule="auto"/>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4.2 First-Day Absence Follow-up</w:t>
      </w:r>
    </w:p>
    <w:p w14:paraId="2361DC2A" w14:textId="1EDAEE1D" w:rsidR="009826C2" w:rsidRPr="009826C2" w:rsidRDefault="009826C2" w:rsidP="009826C2">
      <w:pPr>
        <w:numPr>
          <w:ilvl w:val="0"/>
          <w:numId w:val="12"/>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 xml:space="preserve">If a student is marked absent without a prior explanation, the administration staff will contact the student’s primary caregiver via phone call or text message by </w:t>
      </w:r>
      <w:r w:rsidR="00123354">
        <w:rPr>
          <w:rFonts w:ascii="Segoe UI" w:eastAsia="Times New Roman" w:hAnsi="Segoe UI" w:cs="Segoe UI"/>
          <w:color w:val="3A3A3A"/>
          <w:kern w:val="0"/>
          <w:sz w:val="26"/>
          <w:szCs w:val="26"/>
          <w:lang w:eastAsia="en-NZ"/>
          <w14:ligatures w14:val="none"/>
        </w:rPr>
        <w:t>in the morning</w:t>
      </w:r>
      <w:r w:rsidRPr="009826C2">
        <w:rPr>
          <w:rFonts w:ascii="Segoe UI" w:eastAsia="Times New Roman" w:hAnsi="Segoe UI" w:cs="Segoe UI"/>
          <w:color w:val="3A3A3A"/>
          <w:kern w:val="0"/>
          <w:sz w:val="26"/>
          <w:szCs w:val="26"/>
          <w:lang w:eastAsia="en-NZ"/>
          <w14:ligatures w14:val="none"/>
        </w:rPr>
        <w:t>.</w:t>
      </w:r>
    </w:p>
    <w:p w14:paraId="7C47EB68" w14:textId="77777777" w:rsidR="009826C2" w:rsidRPr="009826C2" w:rsidRDefault="009826C2" w:rsidP="009826C2">
      <w:pPr>
        <w:numPr>
          <w:ilvl w:val="0"/>
          <w:numId w:val="12"/>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If the caregiver cannot be reached, alternative contacts may be tried.</w:t>
      </w:r>
    </w:p>
    <w:p w14:paraId="6E1EDECD" w14:textId="77777777" w:rsidR="009826C2" w:rsidRPr="009826C2" w:rsidRDefault="009826C2" w:rsidP="009826C2">
      <w:pPr>
        <w:numPr>
          <w:ilvl w:val="0"/>
          <w:numId w:val="12"/>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Unexplained absences that remain unresolved by the end of the school day will be coded as ‘E’ (Explained and unjustified) or ‘T’ (Truancy), based on the situation and prior communication. We will avoid leaving any ‘?’ codes on the register.</w:t>
      </w:r>
    </w:p>
    <w:p w14:paraId="40CDC491" w14:textId="77777777" w:rsidR="007B58F0" w:rsidRDefault="007B58F0" w:rsidP="009826C2">
      <w:pPr>
        <w:spacing w:after="360" w:line="240" w:lineRule="auto"/>
        <w:rPr>
          <w:rFonts w:ascii="Segoe UI" w:eastAsia="Times New Roman" w:hAnsi="Segoe UI" w:cs="Segoe UI"/>
          <w:color w:val="3A3A3A"/>
          <w:kern w:val="0"/>
          <w:sz w:val="26"/>
          <w:szCs w:val="26"/>
          <w:lang w:eastAsia="en-NZ"/>
          <w14:ligatures w14:val="none"/>
        </w:rPr>
      </w:pPr>
    </w:p>
    <w:p w14:paraId="31565F93" w14:textId="4BFCEAF0" w:rsidR="009826C2" w:rsidRPr="009826C2" w:rsidRDefault="009826C2" w:rsidP="009826C2">
      <w:pPr>
        <w:spacing w:after="360" w:line="240" w:lineRule="auto"/>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4.3 Absence Notification by Whānau</w:t>
      </w:r>
    </w:p>
    <w:p w14:paraId="599D630B" w14:textId="77777777" w:rsidR="009826C2" w:rsidRPr="009826C2" w:rsidRDefault="009826C2" w:rsidP="009826C2">
      <w:pPr>
        <w:numPr>
          <w:ilvl w:val="0"/>
          <w:numId w:val="13"/>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lastRenderedPageBreak/>
        <w:t>Whānau are expected to notify the school of an absence by 9:00am on the day of the absence.</w:t>
      </w:r>
    </w:p>
    <w:p w14:paraId="05ED7245" w14:textId="29881D30" w:rsidR="009826C2" w:rsidRPr="009826C2" w:rsidRDefault="009826C2" w:rsidP="009826C2">
      <w:pPr>
        <w:numPr>
          <w:ilvl w:val="0"/>
          <w:numId w:val="13"/>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 xml:space="preserve">This can be done via phone call </w:t>
      </w:r>
      <w:r w:rsidR="00123354">
        <w:rPr>
          <w:rFonts w:ascii="Segoe UI" w:eastAsia="Times New Roman" w:hAnsi="Segoe UI" w:cs="Segoe UI"/>
          <w:color w:val="3A3A3A"/>
          <w:kern w:val="0"/>
          <w:sz w:val="26"/>
          <w:szCs w:val="26"/>
          <w:lang w:eastAsia="en-NZ"/>
          <w14:ligatures w14:val="none"/>
        </w:rPr>
        <w:t xml:space="preserve">or txt </w:t>
      </w:r>
      <w:r w:rsidRPr="009826C2">
        <w:rPr>
          <w:rFonts w:ascii="Segoe UI" w:eastAsia="Times New Roman" w:hAnsi="Segoe UI" w:cs="Segoe UI"/>
          <w:color w:val="3A3A3A"/>
          <w:kern w:val="0"/>
          <w:sz w:val="26"/>
          <w:szCs w:val="26"/>
          <w:lang w:eastAsia="en-NZ"/>
          <w14:ligatures w14:val="none"/>
        </w:rPr>
        <w:t xml:space="preserve">to the school office at </w:t>
      </w:r>
      <w:r w:rsidR="00123354">
        <w:rPr>
          <w:rFonts w:ascii="Segoe UI" w:eastAsia="Times New Roman" w:hAnsi="Segoe UI" w:cs="Segoe UI"/>
          <w:color w:val="3A3A3A"/>
          <w:kern w:val="0"/>
          <w:sz w:val="26"/>
          <w:szCs w:val="26"/>
          <w:lang w:eastAsia="en-NZ"/>
          <w14:ligatures w14:val="none"/>
        </w:rPr>
        <w:t>0800 4383080(No cost to whanau)</w:t>
      </w:r>
      <w:r w:rsidRPr="009826C2">
        <w:rPr>
          <w:rFonts w:ascii="Segoe UI" w:eastAsia="Times New Roman" w:hAnsi="Segoe UI" w:cs="Segoe UI"/>
          <w:color w:val="3A3A3A"/>
          <w:kern w:val="0"/>
          <w:sz w:val="26"/>
          <w:szCs w:val="26"/>
          <w:lang w:eastAsia="en-NZ"/>
          <w14:ligatures w14:val="none"/>
        </w:rPr>
        <w:t>, email to office@</w:t>
      </w:r>
      <w:r w:rsidR="00123354">
        <w:rPr>
          <w:rFonts w:ascii="Segoe UI" w:eastAsia="Times New Roman" w:hAnsi="Segoe UI" w:cs="Segoe UI"/>
          <w:color w:val="3A3A3A"/>
          <w:kern w:val="0"/>
          <w:sz w:val="26"/>
          <w:szCs w:val="26"/>
          <w:lang w:eastAsia="en-NZ"/>
          <w14:ligatures w14:val="none"/>
        </w:rPr>
        <w:t>horahora.school.nz</w:t>
      </w:r>
      <w:r w:rsidRPr="009826C2">
        <w:rPr>
          <w:rFonts w:ascii="Segoe UI" w:eastAsia="Times New Roman" w:hAnsi="Segoe UI" w:cs="Segoe UI"/>
          <w:color w:val="3A3A3A"/>
          <w:kern w:val="0"/>
          <w:sz w:val="26"/>
          <w:szCs w:val="26"/>
          <w:lang w:eastAsia="en-NZ"/>
          <w14:ligatures w14:val="none"/>
        </w:rPr>
        <w:t>.</w:t>
      </w:r>
    </w:p>
    <w:p w14:paraId="1E5E9379" w14:textId="77777777" w:rsidR="007B58F0" w:rsidRDefault="007B58F0" w:rsidP="009826C2">
      <w:pPr>
        <w:spacing w:after="360" w:line="240" w:lineRule="auto"/>
        <w:rPr>
          <w:rFonts w:ascii="Segoe UI" w:eastAsia="Times New Roman" w:hAnsi="Segoe UI" w:cs="Segoe UI"/>
          <w:color w:val="3A3A3A"/>
          <w:kern w:val="0"/>
          <w:sz w:val="26"/>
          <w:szCs w:val="26"/>
          <w:lang w:eastAsia="en-NZ"/>
          <w14:ligatures w14:val="none"/>
        </w:rPr>
      </w:pPr>
    </w:p>
    <w:p w14:paraId="0145694F" w14:textId="30FABE2D" w:rsidR="009826C2" w:rsidRPr="009826C2" w:rsidRDefault="009826C2" w:rsidP="009826C2">
      <w:pPr>
        <w:spacing w:after="360" w:line="240" w:lineRule="auto"/>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4.4 Justified vs. Unjustified Absences</w:t>
      </w:r>
    </w:p>
    <w:p w14:paraId="5EE59D91" w14:textId="0EC1B48D" w:rsidR="009826C2" w:rsidRPr="009826C2" w:rsidRDefault="009826C2" w:rsidP="009826C2">
      <w:pPr>
        <w:numPr>
          <w:ilvl w:val="0"/>
          <w:numId w:val="14"/>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Justified: Medical certificates (for prolonged illness), bereavement</w:t>
      </w:r>
      <w:r w:rsidR="00AE76AC">
        <w:rPr>
          <w:rFonts w:ascii="Segoe UI" w:eastAsia="Times New Roman" w:hAnsi="Segoe UI" w:cs="Segoe UI"/>
          <w:color w:val="3A3A3A"/>
          <w:kern w:val="0"/>
          <w:sz w:val="26"/>
          <w:szCs w:val="26"/>
          <w:lang w:eastAsia="en-NZ"/>
          <w14:ligatures w14:val="none"/>
        </w:rPr>
        <w:t xml:space="preserve"> or serious whanau illness</w:t>
      </w:r>
      <w:r w:rsidRPr="009826C2">
        <w:rPr>
          <w:rFonts w:ascii="Segoe UI" w:eastAsia="Times New Roman" w:hAnsi="Segoe UI" w:cs="Segoe UI"/>
          <w:color w:val="3A3A3A"/>
          <w:kern w:val="0"/>
          <w:sz w:val="26"/>
          <w:szCs w:val="26"/>
          <w:lang w:eastAsia="en-NZ"/>
          <w14:ligatures w14:val="none"/>
        </w:rPr>
        <w:t>, or religious observances are considered</w:t>
      </w:r>
      <w:r w:rsidR="00AE76AC">
        <w:rPr>
          <w:rFonts w:ascii="Segoe UI" w:eastAsia="Times New Roman" w:hAnsi="Segoe UI" w:cs="Segoe UI"/>
          <w:color w:val="3A3A3A"/>
          <w:kern w:val="0"/>
          <w:sz w:val="26"/>
          <w:szCs w:val="26"/>
          <w:lang w:eastAsia="en-NZ"/>
          <w14:ligatures w14:val="none"/>
        </w:rPr>
        <w:t xml:space="preserve"> </w:t>
      </w:r>
      <w:r w:rsidRPr="009826C2">
        <w:rPr>
          <w:rFonts w:ascii="Segoe UI" w:eastAsia="Times New Roman" w:hAnsi="Segoe UI" w:cs="Segoe UI"/>
          <w:color w:val="3A3A3A"/>
          <w:kern w:val="0"/>
          <w:sz w:val="26"/>
          <w:szCs w:val="26"/>
          <w:lang w:eastAsia="en-NZ"/>
          <w14:ligatures w14:val="none"/>
        </w:rPr>
        <w:t>justified. The code ‘M’ or ‘J’ will be used.</w:t>
      </w:r>
    </w:p>
    <w:p w14:paraId="29DAA16A" w14:textId="0B368BD0" w:rsidR="009826C2" w:rsidRDefault="009826C2" w:rsidP="009826C2">
      <w:pPr>
        <w:numPr>
          <w:ilvl w:val="0"/>
          <w:numId w:val="14"/>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Unjustified: Planned holidays during term time, extended family visits, or unapproved sporting events are considered unjustified. The code ‘E’ will be used.</w:t>
      </w:r>
      <w:r w:rsidR="00AE76AC">
        <w:rPr>
          <w:rFonts w:ascii="Segoe UI" w:eastAsia="Times New Roman" w:hAnsi="Segoe UI" w:cs="Segoe UI"/>
          <w:color w:val="3A3A3A"/>
          <w:kern w:val="0"/>
          <w:sz w:val="26"/>
          <w:szCs w:val="26"/>
          <w:lang w:eastAsia="en-NZ"/>
          <w14:ligatures w14:val="none"/>
        </w:rPr>
        <w:t xml:space="preserve"> (Principal has discretion)</w:t>
      </w:r>
    </w:p>
    <w:p w14:paraId="47A6B37B" w14:textId="77777777" w:rsidR="00AE76AC" w:rsidRPr="009826C2" w:rsidRDefault="00AE76AC" w:rsidP="009826C2">
      <w:pPr>
        <w:numPr>
          <w:ilvl w:val="0"/>
          <w:numId w:val="14"/>
        </w:numPr>
        <w:spacing w:after="0" w:line="240" w:lineRule="auto"/>
        <w:ind w:left="1440"/>
        <w:rPr>
          <w:rFonts w:ascii="Segoe UI" w:eastAsia="Times New Roman" w:hAnsi="Segoe UI" w:cs="Segoe UI"/>
          <w:color w:val="3A3A3A"/>
          <w:kern w:val="0"/>
          <w:sz w:val="26"/>
          <w:szCs w:val="26"/>
          <w:lang w:eastAsia="en-NZ"/>
          <w14:ligatures w14:val="none"/>
        </w:rPr>
      </w:pPr>
    </w:p>
    <w:p w14:paraId="65630A32" w14:textId="77777777" w:rsidR="007B58F0" w:rsidRDefault="007B58F0" w:rsidP="009826C2">
      <w:pPr>
        <w:spacing w:after="0" w:line="240" w:lineRule="auto"/>
        <w:rPr>
          <w:rFonts w:ascii="Segoe UI" w:eastAsia="Times New Roman" w:hAnsi="Segoe UI" w:cs="Segoe UI"/>
          <w:b/>
          <w:bCs/>
          <w:color w:val="3A3A3A"/>
          <w:kern w:val="0"/>
          <w:sz w:val="26"/>
          <w:szCs w:val="26"/>
          <w:bdr w:val="none" w:sz="0" w:space="0" w:color="auto" w:frame="1"/>
          <w:lang w:eastAsia="en-NZ"/>
          <w14:ligatures w14:val="none"/>
        </w:rPr>
      </w:pPr>
    </w:p>
    <w:p w14:paraId="436F275D" w14:textId="2D4C5B9B" w:rsidR="009826C2" w:rsidRPr="009826C2" w:rsidRDefault="009826C2" w:rsidP="009826C2">
      <w:pPr>
        <w:spacing w:after="0" w:line="240" w:lineRule="auto"/>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b/>
          <w:bCs/>
          <w:color w:val="3A3A3A"/>
          <w:kern w:val="0"/>
          <w:sz w:val="26"/>
          <w:szCs w:val="26"/>
          <w:bdr w:val="none" w:sz="0" w:space="0" w:color="auto" w:frame="1"/>
          <w:lang w:eastAsia="en-NZ"/>
          <w14:ligatures w14:val="none"/>
        </w:rPr>
        <w:t>5. Addressing Barriers to Attendance</w:t>
      </w:r>
    </w:p>
    <w:p w14:paraId="1A45FC0B" w14:textId="4679A041" w:rsidR="009826C2" w:rsidRPr="009826C2" w:rsidRDefault="009826C2" w:rsidP="009826C2">
      <w:pPr>
        <w:spacing w:after="360" w:line="240" w:lineRule="auto"/>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 xml:space="preserve">Recognising the unique challenges of </w:t>
      </w:r>
      <w:r w:rsidR="00AE76AC">
        <w:rPr>
          <w:rFonts w:ascii="Segoe UI" w:eastAsia="Times New Roman" w:hAnsi="Segoe UI" w:cs="Segoe UI"/>
          <w:color w:val="3A3A3A"/>
          <w:kern w:val="0"/>
          <w:sz w:val="26"/>
          <w:szCs w:val="26"/>
          <w:lang w:eastAsia="en-NZ"/>
          <w14:ligatures w14:val="none"/>
        </w:rPr>
        <w:t>our</w:t>
      </w:r>
      <w:r w:rsidRPr="009826C2">
        <w:rPr>
          <w:rFonts w:ascii="Segoe UI" w:eastAsia="Times New Roman" w:hAnsi="Segoe UI" w:cs="Segoe UI"/>
          <w:color w:val="3A3A3A"/>
          <w:kern w:val="0"/>
          <w:sz w:val="26"/>
          <w:szCs w:val="26"/>
          <w:lang w:eastAsia="en-NZ"/>
          <w14:ligatures w14:val="none"/>
        </w:rPr>
        <w:t xml:space="preserve"> community, we will proactively address common barriers:</w:t>
      </w:r>
    </w:p>
    <w:p w14:paraId="09E302FF" w14:textId="7455919C" w:rsidR="009826C2" w:rsidRPr="009826C2" w:rsidRDefault="009826C2" w:rsidP="009826C2">
      <w:pPr>
        <w:numPr>
          <w:ilvl w:val="0"/>
          <w:numId w:val="15"/>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Transport: We will work with whānau to identify transport issues</w:t>
      </w:r>
      <w:r w:rsidR="00AE76AC">
        <w:rPr>
          <w:rFonts w:ascii="Segoe UI" w:eastAsia="Times New Roman" w:hAnsi="Segoe UI" w:cs="Segoe UI"/>
          <w:color w:val="3A3A3A"/>
          <w:kern w:val="0"/>
          <w:sz w:val="26"/>
          <w:szCs w:val="26"/>
          <w:lang w:eastAsia="en-NZ"/>
          <w14:ligatures w14:val="none"/>
        </w:rPr>
        <w:t>. We currently</w:t>
      </w:r>
      <w:r w:rsidR="008F64EC">
        <w:rPr>
          <w:rFonts w:ascii="Segoe UI" w:eastAsia="Times New Roman" w:hAnsi="Segoe UI" w:cs="Segoe UI"/>
          <w:color w:val="3A3A3A"/>
          <w:kern w:val="0"/>
          <w:sz w:val="26"/>
          <w:szCs w:val="26"/>
          <w:lang w:eastAsia="en-NZ"/>
          <w14:ligatures w14:val="none"/>
        </w:rPr>
        <w:t>,</w:t>
      </w:r>
      <w:r w:rsidR="00AE76AC">
        <w:rPr>
          <w:rFonts w:ascii="Segoe UI" w:eastAsia="Times New Roman" w:hAnsi="Segoe UI" w:cs="Segoe UI"/>
          <w:color w:val="3A3A3A"/>
          <w:kern w:val="0"/>
          <w:sz w:val="26"/>
          <w:szCs w:val="26"/>
          <w:lang w:eastAsia="en-NZ"/>
          <w14:ligatures w14:val="none"/>
        </w:rPr>
        <w:t xml:space="preserve"> at our own cost provide</w:t>
      </w:r>
      <w:r w:rsidR="008F64EC">
        <w:rPr>
          <w:rFonts w:ascii="Segoe UI" w:eastAsia="Times New Roman" w:hAnsi="Segoe UI" w:cs="Segoe UI"/>
          <w:color w:val="3A3A3A"/>
          <w:kern w:val="0"/>
          <w:sz w:val="26"/>
          <w:szCs w:val="26"/>
          <w:lang w:eastAsia="en-NZ"/>
          <w14:ligatures w14:val="none"/>
        </w:rPr>
        <w:t xml:space="preserve"> 3</w:t>
      </w:r>
      <w:r w:rsidR="00AE76AC">
        <w:rPr>
          <w:rFonts w:ascii="Segoe UI" w:eastAsia="Times New Roman" w:hAnsi="Segoe UI" w:cs="Segoe UI"/>
          <w:color w:val="3A3A3A"/>
          <w:kern w:val="0"/>
          <w:sz w:val="26"/>
          <w:szCs w:val="26"/>
          <w:lang w:eastAsia="en-NZ"/>
          <w14:ligatures w14:val="none"/>
        </w:rPr>
        <w:t xml:space="preserve"> vans</w:t>
      </w:r>
      <w:r w:rsidR="008F64EC">
        <w:rPr>
          <w:rFonts w:ascii="Segoe UI" w:eastAsia="Times New Roman" w:hAnsi="Segoe UI" w:cs="Segoe UI"/>
          <w:color w:val="3A3A3A"/>
          <w:kern w:val="0"/>
          <w:sz w:val="26"/>
          <w:szCs w:val="26"/>
          <w:lang w:eastAsia="en-NZ"/>
          <w14:ligatures w14:val="none"/>
        </w:rPr>
        <w:t xml:space="preserve"> to pick</w:t>
      </w:r>
      <w:r w:rsidR="00AE76AC">
        <w:rPr>
          <w:rFonts w:ascii="Segoe UI" w:eastAsia="Times New Roman" w:hAnsi="Segoe UI" w:cs="Segoe UI"/>
          <w:color w:val="3A3A3A"/>
          <w:kern w:val="0"/>
          <w:sz w:val="26"/>
          <w:szCs w:val="26"/>
          <w:lang w:eastAsia="en-NZ"/>
          <w14:ligatures w14:val="none"/>
        </w:rPr>
        <w:t xml:space="preserve">up </w:t>
      </w:r>
      <w:r w:rsidR="008F64EC">
        <w:rPr>
          <w:rFonts w:ascii="Segoe UI" w:eastAsia="Times New Roman" w:hAnsi="Segoe UI" w:cs="Segoe UI"/>
          <w:color w:val="3A3A3A"/>
          <w:kern w:val="0"/>
          <w:sz w:val="26"/>
          <w:szCs w:val="26"/>
          <w:lang w:eastAsia="en-NZ"/>
          <w14:ligatures w14:val="none"/>
        </w:rPr>
        <w:t xml:space="preserve">and drop off, </w:t>
      </w:r>
      <w:r w:rsidR="00AE76AC">
        <w:rPr>
          <w:rFonts w:ascii="Segoe UI" w:eastAsia="Times New Roman" w:hAnsi="Segoe UI" w:cs="Segoe UI"/>
          <w:color w:val="3A3A3A"/>
          <w:kern w:val="0"/>
          <w:sz w:val="26"/>
          <w:szCs w:val="26"/>
          <w:lang w:eastAsia="en-NZ"/>
          <w14:ligatures w14:val="none"/>
        </w:rPr>
        <w:t xml:space="preserve">about </w:t>
      </w:r>
      <w:proofErr w:type="gramStart"/>
      <w:r w:rsidR="008F64EC">
        <w:rPr>
          <w:rFonts w:ascii="Segoe UI" w:eastAsia="Times New Roman" w:hAnsi="Segoe UI" w:cs="Segoe UI"/>
          <w:color w:val="3A3A3A"/>
          <w:kern w:val="0"/>
          <w:sz w:val="26"/>
          <w:szCs w:val="26"/>
          <w:lang w:eastAsia="en-NZ"/>
          <w14:ligatures w14:val="none"/>
        </w:rPr>
        <w:t>45</w:t>
      </w:r>
      <w:r w:rsidR="007B58F0">
        <w:rPr>
          <w:rFonts w:ascii="Segoe UI" w:eastAsia="Times New Roman" w:hAnsi="Segoe UI" w:cs="Segoe UI"/>
          <w:color w:val="3A3A3A"/>
          <w:kern w:val="0"/>
          <w:sz w:val="26"/>
          <w:szCs w:val="26"/>
          <w:lang w:eastAsia="en-NZ"/>
          <w14:ligatures w14:val="none"/>
        </w:rPr>
        <w:t xml:space="preserve">  </w:t>
      </w:r>
      <w:r w:rsidR="00AE76AC">
        <w:rPr>
          <w:rFonts w:ascii="Segoe UI" w:eastAsia="Times New Roman" w:hAnsi="Segoe UI" w:cs="Segoe UI"/>
          <w:color w:val="3A3A3A"/>
          <w:kern w:val="0"/>
          <w:sz w:val="26"/>
          <w:szCs w:val="26"/>
          <w:lang w:eastAsia="en-NZ"/>
          <w14:ligatures w14:val="none"/>
        </w:rPr>
        <w:t>tamariki</w:t>
      </w:r>
      <w:proofErr w:type="gramEnd"/>
      <w:r w:rsidR="00AE76AC">
        <w:rPr>
          <w:rFonts w:ascii="Segoe UI" w:eastAsia="Times New Roman" w:hAnsi="Segoe UI" w:cs="Segoe UI"/>
          <w:color w:val="3A3A3A"/>
          <w:kern w:val="0"/>
          <w:sz w:val="26"/>
          <w:szCs w:val="26"/>
          <w:lang w:eastAsia="en-NZ"/>
          <w14:ligatures w14:val="none"/>
        </w:rPr>
        <w:t>,</w:t>
      </w:r>
      <w:r w:rsidRPr="009826C2">
        <w:rPr>
          <w:rFonts w:ascii="Segoe UI" w:eastAsia="Times New Roman" w:hAnsi="Segoe UI" w:cs="Segoe UI"/>
          <w:color w:val="3A3A3A"/>
          <w:kern w:val="0"/>
          <w:sz w:val="26"/>
          <w:szCs w:val="26"/>
          <w:lang w:eastAsia="en-NZ"/>
          <w14:ligatures w14:val="none"/>
        </w:rPr>
        <w:t xml:space="preserve"> </w:t>
      </w:r>
      <w:r w:rsidR="007B58F0">
        <w:rPr>
          <w:rFonts w:ascii="Segoe UI" w:eastAsia="Times New Roman" w:hAnsi="Segoe UI" w:cs="Segoe UI"/>
          <w:color w:val="3A3A3A"/>
          <w:kern w:val="0"/>
          <w:sz w:val="26"/>
          <w:szCs w:val="26"/>
          <w:lang w:eastAsia="en-NZ"/>
          <w14:ligatures w14:val="none"/>
        </w:rPr>
        <w:t>daily</w:t>
      </w:r>
      <w:r w:rsidRPr="009826C2">
        <w:rPr>
          <w:rFonts w:ascii="Segoe UI" w:eastAsia="Times New Roman" w:hAnsi="Segoe UI" w:cs="Segoe UI"/>
          <w:color w:val="3A3A3A"/>
          <w:kern w:val="0"/>
          <w:sz w:val="26"/>
          <w:szCs w:val="26"/>
          <w:lang w:eastAsia="en-NZ"/>
          <w14:ligatures w14:val="none"/>
        </w:rPr>
        <w:t>.</w:t>
      </w:r>
    </w:p>
    <w:p w14:paraId="64F6B1AC" w14:textId="1A56EC3A" w:rsidR="009826C2" w:rsidRPr="009826C2" w:rsidRDefault="009826C2" w:rsidP="009826C2">
      <w:pPr>
        <w:numPr>
          <w:ilvl w:val="0"/>
          <w:numId w:val="15"/>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 xml:space="preserve">Community Links: </w:t>
      </w:r>
      <w:r w:rsidR="00AE76AC">
        <w:rPr>
          <w:rFonts w:ascii="Segoe UI" w:eastAsia="Times New Roman" w:hAnsi="Segoe UI" w:cs="Segoe UI"/>
          <w:color w:val="3A3A3A"/>
          <w:kern w:val="0"/>
          <w:sz w:val="26"/>
          <w:szCs w:val="26"/>
          <w:lang w:eastAsia="en-NZ"/>
          <w14:ligatures w14:val="none"/>
        </w:rPr>
        <w:t>Our school will continue to work with wider whanau and community.</w:t>
      </w:r>
    </w:p>
    <w:p w14:paraId="670B06CC" w14:textId="7E89757C" w:rsidR="009826C2" w:rsidRDefault="009826C2" w:rsidP="009826C2">
      <w:pPr>
        <w:numPr>
          <w:ilvl w:val="0"/>
          <w:numId w:val="15"/>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Kaupapa Māori Approach: We will adopt a culturally responsive approach, ensuring interactions with whānau are empathetic and uphold mana.</w:t>
      </w:r>
    </w:p>
    <w:p w14:paraId="1AFC9604" w14:textId="21E29A0A" w:rsidR="007A64E1" w:rsidRDefault="00AE76AC" w:rsidP="009826C2">
      <w:pPr>
        <w:numPr>
          <w:ilvl w:val="0"/>
          <w:numId w:val="15"/>
        </w:numPr>
        <w:spacing w:after="0" w:line="240" w:lineRule="auto"/>
        <w:ind w:left="1440"/>
        <w:rPr>
          <w:rFonts w:ascii="Segoe UI" w:eastAsia="Times New Roman" w:hAnsi="Segoe UI" w:cs="Segoe UI"/>
          <w:color w:val="3A3A3A"/>
          <w:kern w:val="0"/>
          <w:sz w:val="26"/>
          <w:szCs w:val="26"/>
          <w:lang w:eastAsia="en-NZ"/>
          <w14:ligatures w14:val="none"/>
        </w:rPr>
      </w:pPr>
      <w:r>
        <w:rPr>
          <w:rFonts w:ascii="Segoe UI" w:eastAsia="Times New Roman" w:hAnsi="Segoe UI" w:cs="Segoe UI"/>
          <w:color w:val="3A3A3A"/>
          <w:kern w:val="0"/>
          <w:sz w:val="26"/>
          <w:szCs w:val="26"/>
          <w:lang w:eastAsia="en-NZ"/>
          <w14:ligatures w14:val="none"/>
        </w:rPr>
        <w:t xml:space="preserve">We will provide </w:t>
      </w:r>
      <w:r w:rsidR="007A64E1">
        <w:rPr>
          <w:rFonts w:ascii="Segoe UI" w:eastAsia="Times New Roman" w:hAnsi="Segoe UI" w:cs="Segoe UI"/>
          <w:color w:val="3A3A3A"/>
          <w:kern w:val="0"/>
          <w:sz w:val="26"/>
          <w:szCs w:val="26"/>
          <w:lang w:eastAsia="en-NZ"/>
          <w14:ligatures w14:val="none"/>
        </w:rPr>
        <w:t>kai for our students, plus food vouchers etc for whanau</w:t>
      </w:r>
    </w:p>
    <w:p w14:paraId="440CFD3E" w14:textId="387253BB" w:rsidR="00AE76AC" w:rsidRDefault="007A64E1" w:rsidP="009826C2">
      <w:pPr>
        <w:numPr>
          <w:ilvl w:val="0"/>
          <w:numId w:val="15"/>
        </w:numPr>
        <w:spacing w:after="0" w:line="240" w:lineRule="auto"/>
        <w:ind w:left="1440"/>
        <w:rPr>
          <w:rFonts w:ascii="Segoe UI" w:eastAsia="Times New Roman" w:hAnsi="Segoe UI" w:cs="Segoe UI"/>
          <w:color w:val="3A3A3A"/>
          <w:kern w:val="0"/>
          <w:sz w:val="26"/>
          <w:szCs w:val="26"/>
          <w:lang w:eastAsia="en-NZ"/>
          <w14:ligatures w14:val="none"/>
        </w:rPr>
      </w:pPr>
      <w:r>
        <w:rPr>
          <w:rFonts w:ascii="Segoe UI" w:eastAsia="Times New Roman" w:hAnsi="Segoe UI" w:cs="Segoe UI"/>
          <w:color w:val="3A3A3A"/>
          <w:kern w:val="0"/>
          <w:sz w:val="26"/>
          <w:szCs w:val="26"/>
          <w:lang w:eastAsia="en-NZ"/>
          <w14:ligatures w14:val="none"/>
        </w:rPr>
        <w:t>We will make education at Hora School totally free for our tamariki, stationery, trips etc etc.</w:t>
      </w:r>
    </w:p>
    <w:p w14:paraId="0CA26193" w14:textId="77777777" w:rsidR="007B58F0" w:rsidRPr="009826C2" w:rsidRDefault="007B58F0" w:rsidP="007B58F0">
      <w:pPr>
        <w:spacing w:after="0" w:line="240" w:lineRule="auto"/>
        <w:ind w:left="360"/>
        <w:rPr>
          <w:rFonts w:ascii="Segoe UI" w:eastAsia="Times New Roman" w:hAnsi="Segoe UI" w:cs="Segoe UI"/>
          <w:color w:val="3A3A3A"/>
          <w:kern w:val="0"/>
          <w:sz w:val="26"/>
          <w:szCs w:val="26"/>
          <w:lang w:eastAsia="en-NZ"/>
          <w14:ligatures w14:val="none"/>
        </w:rPr>
      </w:pPr>
    </w:p>
    <w:p w14:paraId="2D10AEDB" w14:textId="77777777" w:rsidR="009826C2" w:rsidRPr="009826C2" w:rsidRDefault="009826C2" w:rsidP="009826C2">
      <w:pPr>
        <w:spacing w:after="0" w:line="240" w:lineRule="auto"/>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b/>
          <w:bCs/>
          <w:color w:val="3A3A3A"/>
          <w:kern w:val="0"/>
          <w:sz w:val="26"/>
          <w:szCs w:val="26"/>
          <w:bdr w:val="none" w:sz="0" w:space="0" w:color="auto" w:frame="1"/>
          <w:lang w:eastAsia="en-NZ"/>
          <w14:ligatures w14:val="none"/>
        </w:rPr>
        <w:t>6. Addressing ‘Late’ Students</w:t>
      </w:r>
    </w:p>
    <w:p w14:paraId="7410CCDD" w14:textId="248B30AD" w:rsidR="009826C2" w:rsidRPr="009826C2" w:rsidRDefault="009826C2" w:rsidP="009826C2">
      <w:pPr>
        <w:numPr>
          <w:ilvl w:val="0"/>
          <w:numId w:val="16"/>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lastRenderedPageBreak/>
        <w:t>Students and or caregivers sign in</w:t>
      </w:r>
      <w:r w:rsidR="007A64E1">
        <w:rPr>
          <w:rFonts w:ascii="Segoe UI" w:eastAsia="Times New Roman" w:hAnsi="Segoe UI" w:cs="Segoe UI"/>
          <w:color w:val="3A3A3A"/>
          <w:kern w:val="0"/>
          <w:sz w:val="26"/>
          <w:szCs w:val="26"/>
          <w:lang w:eastAsia="en-NZ"/>
          <w14:ligatures w14:val="none"/>
        </w:rPr>
        <w:t>, at</w:t>
      </w:r>
      <w:r w:rsidRPr="009826C2">
        <w:rPr>
          <w:rFonts w:ascii="Segoe UI" w:eastAsia="Times New Roman" w:hAnsi="Segoe UI" w:cs="Segoe UI"/>
          <w:color w:val="3A3A3A"/>
          <w:kern w:val="0"/>
          <w:sz w:val="26"/>
          <w:szCs w:val="26"/>
          <w:lang w:eastAsia="en-NZ"/>
          <w14:ligatures w14:val="none"/>
        </w:rPr>
        <w:t xml:space="preserve"> the office with a reason for being late.</w:t>
      </w:r>
    </w:p>
    <w:p w14:paraId="43903B29" w14:textId="4326DEF8" w:rsidR="009826C2" w:rsidRPr="009826C2" w:rsidRDefault="009826C2" w:rsidP="009826C2">
      <w:pPr>
        <w:numPr>
          <w:ilvl w:val="0"/>
          <w:numId w:val="16"/>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Lateness is reviewed weekly by the</w:t>
      </w:r>
      <w:r w:rsidR="007A64E1">
        <w:rPr>
          <w:rFonts w:ascii="Segoe UI" w:eastAsia="Times New Roman" w:hAnsi="Segoe UI" w:cs="Segoe UI"/>
          <w:color w:val="3A3A3A"/>
          <w:kern w:val="0"/>
          <w:sz w:val="26"/>
          <w:szCs w:val="26"/>
          <w:lang w:eastAsia="en-NZ"/>
          <w14:ligatures w14:val="none"/>
        </w:rPr>
        <w:t xml:space="preserve"> Whanau Team </w:t>
      </w:r>
      <w:proofErr w:type="gramStart"/>
      <w:r w:rsidR="007A64E1">
        <w:rPr>
          <w:rFonts w:ascii="Segoe UI" w:eastAsia="Times New Roman" w:hAnsi="Segoe UI" w:cs="Segoe UI"/>
          <w:color w:val="3A3A3A"/>
          <w:kern w:val="0"/>
          <w:sz w:val="26"/>
          <w:szCs w:val="26"/>
          <w:lang w:eastAsia="en-NZ"/>
          <w14:ligatures w14:val="none"/>
        </w:rPr>
        <w:t xml:space="preserve">as a whole </w:t>
      </w:r>
      <w:r w:rsidRPr="009826C2">
        <w:rPr>
          <w:rFonts w:ascii="Segoe UI" w:eastAsia="Times New Roman" w:hAnsi="Segoe UI" w:cs="Segoe UI"/>
          <w:color w:val="3A3A3A"/>
          <w:kern w:val="0"/>
          <w:sz w:val="26"/>
          <w:szCs w:val="26"/>
          <w:lang w:eastAsia="en-NZ"/>
          <w14:ligatures w14:val="none"/>
        </w:rPr>
        <w:t>to</w:t>
      </w:r>
      <w:proofErr w:type="gramEnd"/>
      <w:r w:rsidRPr="009826C2">
        <w:rPr>
          <w:rFonts w:ascii="Segoe UI" w:eastAsia="Times New Roman" w:hAnsi="Segoe UI" w:cs="Segoe UI"/>
          <w:color w:val="3A3A3A"/>
          <w:kern w:val="0"/>
          <w:sz w:val="26"/>
          <w:szCs w:val="26"/>
          <w:lang w:eastAsia="en-NZ"/>
          <w14:ligatures w14:val="none"/>
        </w:rPr>
        <w:t xml:space="preserve"> identify students with frequent lateness.</w:t>
      </w:r>
    </w:p>
    <w:p w14:paraId="0F3A7DEC" w14:textId="77777777" w:rsidR="009826C2" w:rsidRPr="009826C2" w:rsidRDefault="009826C2" w:rsidP="009826C2">
      <w:pPr>
        <w:numPr>
          <w:ilvl w:val="0"/>
          <w:numId w:val="16"/>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The teacher contacts whānau to understand the reasons for absence.</w:t>
      </w:r>
    </w:p>
    <w:p w14:paraId="51FD7B09" w14:textId="77777777" w:rsidR="009826C2" w:rsidRDefault="009826C2" w:rsidP="009826C2">
      <w:pPr>
        <w:numPr>
          <w:ilvl w:val="0"/>
          <w:numId w:val="16"/>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The school offers support to address any emerging barriers.</w:t>
      </w:r>
    </w:p>
    <w:p w14:paraId="4CCACA28" w14:textId="77777777" w:rsidR="007B58F0" w:rsidRPr="009826C2" w:rsidRDefault="007B58F0" w:rsidP="009826C2">
      <w:pPr>
        <w:numPr>
          <w:ilvl w:val="0"/>
          <w:numId w:val="16"/>
        </w:numPr>
        <w:spacing w:after="0" w:line="240" w:lineRule="auto"/>
        <w:ind w:left="1440"/>
        <w:rPr>
          <w:rFonts w:ascii="Segoe UI" w:eastAsia="Times New Roman" w:hAnsi="Segoe UI" w:cs="Segoe UI"/>
          <w:color w:val="3A3A3A"/>
          <w:kern w:val="0"/>
          <w:sz w:val="26"/>
          <w:szCs w:val="26"/>
          <w:lang w:eastAsia="en-NZ"/>
          <w14:ligatures w14:val="none"/>
        </w:rPr>
      </w:pPr>
    </w:p>
    <w:p w14:paraId="0465D9DF" w14:textId="77777777" w:rsidR="009826C2" w:rsidRPr="009826C2" w:rsidRDefault="009826C2" w:rsidP="009826C2">
      <w:pPr>
        <w:spacing w:after="0" w:line="240" w:lineRule="auto"/>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b/>
          <w:bCs/>
          <w:color w:val="3A3A3A"/>
          <w:kern w:val="0"/>
          <w:sz w:val="26"/>
          <w:szCs w:val="26"/>
          <w:bdr w:val="none" w:sz="0" w:space="0" w:color="auto" w:frame="1"/>
          <w:lang w:eastAsia="en-NZ"/>
          <w14:ligatures w14:val="none"/>
        </w:rPr>
        <w:t>7. Data Monitoring and Plan Review</w:t>
      </w:r>
    </w:p>
    <w:p w14:paraId="5263EC12" w14:textId="72363BC1" w:rsidR="009826C2" w:rsidRPr="009826C2" w:rsidRDefault="009826C2" w:rsidP="009826C2">
      <w:pPr>
        <w:numPr>
          <w:ilvl w:val="0"/>
          <w:numId w:val="17"/>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 xml:space="preserve">Attendance data is reviewed weekly </w:t>
      </w:r>
      <w:r w:rsidR="007A64E1">
        <w:rPr>
          <w:rFonts w:ascii="Segoe UI" w:eastAsia="Times New Roman" w:hAnsi="Segoe UI" w:cs="Segoe UI"/>
          <w:color w:val="3A3A3A"/>
          <w:kern w:val="0"/>
          <w:sz w:val="26"/>
          <w:szCs w:val="26"/>
          <w:lang w:eastAsia="en-NZ"/>
          <w14:ligatures w14:val="none"/>
        </w:rPr>
        <w:t>by Whanau Teams and referred to</w:t>
      </w:r>
      <w:r w:rsidRPr="009826C2">
        <w:rPr>
          <w:rFonts w:ascii="Segoe UI" w:eastAsia="Times New Roman" w:hAnsi="Segoe UI" w:cs="Segoe UI"/>
          <w:color w:val="3A3A3A"/>
          <w:kern w:val="0"/>
          <w:sz w:val="26"/>
          <w:szCs w:val="26"/>
          <w:lang w:eastAsia="en-NZ"/>
          <w14:ligatures w14:val="none"/>
        </w:rPr>
        <w:t xml:space="preserve"> the Principal and Senior Management Team to identify students in the Irregular and Moderate absence categories.</w:t>
      </w:r>
    </w:p>
    <w:p w14:paraId="5E6440E2" w14:textId="77777777" w:rsidR="009826C2" w:rsidRPr="009826C2" w:rsidRDefault="009826C2" w:rsidP="009826C2">
      <w:pPr>
        <w:numPr>
          <w:ilvl w:val="0"/>
          <w:numId w:val="17"/>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The Board of Trustees receives a termly attendance report.</w:t>
      </w:r>
    </w:p>
    <w:p w14:paraId="471A0FD8" w14:textId="77777777" w:rsidR="009826C2" w:rsidRPr="009826C2" w:rsidRDefault="009826C2" w:rsidP="009826C2">
      <w:pPr>
        <w:numPr>
          <w:ilvl w:val="0"/>
          <w:numId w:val="17"/>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This plan will be reviewed annually by the Board of Trustees in consultation with staff, whānau, and the community.</w:t>
      </w:r>
    </w:p>
    <w:p w14:paraId="4DDEA0F8" w14:textId="77777777" w:rsidR="009826C2" w:rsidRDefault="009826C2" w:rsidP="009826C2">
      <w:pPr>
        <w:spacing w:after="0" w:line="240" w:lineRule="auto"/>
        <w:rPr>
          <w:rFonts w:ascii="Segoe UI" w:eastAsia="Times New Roman" w:hAnsi="Segoe UI" w:cs="Segoe UI"/>
          <w:b/>
          <w:bCs/>
          <w:color w:val="3A3A3A"/>
          <w:kern w:val="0"/>
          <w:sz w:val="26"/>
          <w:szCs w:val="26"/>
          <w:bdr w:val="none" w:sz="0" w:space="0" w:color="auto" w:frame="1"/>
          <w:lang w:eastAsia="en-NZ"/>
          <w14:ligatures w14:val="none"/>
        </w:rPr>
      </w:pPr>
      <w:r w:rsidRPr="009826C2">
        <w:rPr>
          <w:rFonts w:ascii="Segoe UI" w:eastAsia="Times New Roman" w:hAnsi="Segoe UI" w:cs="Segoe UI"/>
          <w:b/>
          <w:bCs/>
          <w:color w:val="3A3A3A"/>
          <w:kern w:val="0"/>
          <w:sz w:val="26"/>
          <w:szCs w:val="26"/>
          <w:bdr w:val="none" w:sz="0" w:space="0" w:color="auto" w:frame="1"/>
          <w:lang w:eastAsia="en-NZ"/>
          <w14:ligatures w14:val="none"/>
        </w:rPr>
        <w:t>Ministry of Education Guidance:</w:t>
      </w:r>
    </w:p>
    <w:p w14:paraId="76697427" w14:textId="77777777" w:rsidR="007B58F0" w:rsidRPr="009826C2" w:rsidRDefault="007B58F0" w:rsidP="009826C2">
      <w:pPr>
        <w:spacing w:after="0" w:line="240" w:lineRule="auto"/>
        <w:rPr>
          <w:rFonts w:ascii="Segoe UI" w:eastAsia="Times New Roman" w:hAnsi="Segoe UI" w:cs="Segoe UI"/>
          <w:color w:val="3A3A3A"/>
          <w:kern w:val="0"/>
          <w:sz w:val="26"/>
          <w:szCs w:val="26"/>
          <w:lang w:eastAsia="en-NZ"/>
          <w14:ligatures w14:val="none"/>
        </w:rPr>
      </w:pPr>
    </w:p>
    <w:p w14:paraId="70D21937" w14:textId="7D5BB21D" w:rsidR="009826C2" w:rsidRPr="009826C2" w:rsidRDefault="009826C2" w:rsidP="009826C2">
      <w:pPr>
        <w:numPr>
          <w:ilvl w:val="0"/>
          <w:numId w:val="18"/>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The </w:t>
      </w:r>
      <w:hyperlink r:id="rId6" w:history="1">
        <w:r w:rsidRPr="009826C2">
          <w:rPr>
            <w:rFonts w:ascii="Segoe UI" w:eastAsia="Times New Roman" w:hAnsi="Segoe UI" w:cs="Segoe UI"/>
            <w:color w:val="0300FF"/>
            <w:kern w:val="0"/>
            <w:sz w:val="26"/>
            <w:szCs w:val="26"/>
            <w:u w:val="single"/>
            <w:bdr w:val="none" w:sz="0" w:space="0" w:color="auto" w:frame="1"/>
            <w:lang w:eastAsia="en-NZ"/>
            <w14:ligatures w14:val="none"/>
          </w:rPr>
          <w:t>Ministry of Education NZ</w:t>
        </w:r>
      </w:hyperlink>
      <w:r w:rsidRPr="009826C2">
        <w:rPr>
          <w:rFonts w:ascii="Segoe UI" w:eastAsia="Times New Roman" w:hAnsi="Segoe UI" w:cs="Segoe UI"/>
          <w:color w:val="3A3A3A"/>
          <w:kern w:val="0"/>
          <w:sz w:val="26"/>
          <w:szCs w:val="26"/>
          <w:lang w:eastAsia="en-NZ"/>
          <w14:ligatures w14:val="none"/>
        </w:rPr>
        <w:t> provides a guide for schools and kura on managing student attendance</w:t>
      </w:r>
      <w:r w:rsidR="007A64E1">
        <w:rPr>
          <w:rFonts w:ascii="Segoe UI" w:eastAsia="Times New Roman" w:hAnsi="Segoe UI" w:cs="Segoe UI"/>
          <w:color w:val="3A3A3A"/>
          <w:kern w:val="0"/>
          <w:sz w:val="26"/>
          <w:szCs w:val="26"/>
          <w:lang w:eastAsia="en-NZ"/>
          <w14:ligatures w14:val="none"/>
        </w:rPr>
        <w:t xml:space="preserve">. </w:t>
      </w:r>
      <w:r w:rsidR="005B2A3F">
        <w:rPr>
          <w:rFonts w:ascii="Segoe UI" w:eastAsia="Times New Roman" w:hAnsi="Segoe UI" w:cs="Segoe UI"/>
          <w:color w:val="3A3A3A"/>
          <w:kern w:val="0"/>
          <w:sz w:val="26"/>
          <w:szCs w:val="26"/>
          <w:lang w:eastAsia="en-NZ"/>
          <w14:ligatures w14:val="none"/>
        </w:rPr>
        <w:t xml:space="preserve">This plan anticipates that </w:t>
      </w:r>
      <w:r w:rsidR="008F64EC">
        <w:rPr>
          <w:rFonts w:ascii="Segoe UI" w:eastAsia="Times New Roman" w:hAnsi="Segoe UI" w:cs="Segoe UI"/>
          <w:color w:val="3A3A3A"/>
          <w:kern w:val="0"/>
          <w:sz w:val="26"/>
          <w:szCs w:val="26"/>
          <w:lang w:eastAsia="en-NZ"/>
          <w14:ligatures w14:val="none"/>
        </w:rPr>
        <w:t>this guide may have some practical help attached!</w:t>
      </w:r>
    </w:p>
    <w:p w14:paraId="471E4BFD" w14:textId="77777777" w:rsidR="009826C2" w:rsidRDefault="009826C2" w:rsidP="009826C2">
      <w:pPr>
        <w:numPr>
          <w:ilvl w:val="0"/>
          <w:numId w:val="18"/>
        </w:numPr>
        <w:spacing w:after="0" w:line="240" w:lineRule="auto"/>
        <w:ind w:left="1440"/>
        <w:rPr>
          <w:rFonts w:ascii="Segoe UI" w:eastAsia="Times New Roman" w:hAnsi="Segoe UI" w:cs="Segoe UI"/>
          <w:color w:val="3A3A3A"/>
          <w:kern w:val="0"/>
          <w:sz w:val="26"/>
          <w:szCs w:val="26"/>
          <w:lang w:eastAsia="en-NZ"/>
          <w14:ligatures w14:val="none"/>
        </w:rPr>
      </w:pPr>
      <w:r w:rsidRPr="009826C2">
        <w:rPr>
          <w:rFonts w:ascii="Segoe UI" w:eastAsia="Times New Roman" w:hAnsi="Segoe UI" w:cs="Segoe UI"/>
          <w:color w:val="3A3A3A"/>
          <w:kern w:val="0"/>
          <w:sz w:val="26"/>
          <w:szCs w:val="26"/>
          <w:lang w:eastAsia="en-NZ"/>
          <w14:ligatures w14:val="none"/>
        </w:rPr>
        <w:t>The </w:t>
      </w:r>
      <w:hyperlink r:id="rId7" w:history="1">
        <w:r w:rsidRPr="009826C2">
          <w:rPr>
            <w:rFonts w:ascii="Segoe UI" w:eastAsia="Times New Roman" w:hAnsi="Segoe UI" w:cs="Segoe UI"/>
            <w:color w:val="0300FF"/>
            <w:kern w:val="0"/>
            <w:sz w:val="26"/>
            <w:szCs w:val="26"/>
            <w:u w:val="single"/>
            <w:bdr w:val="none" w:sz="0" w:space="0" w:color="auto" w:frame="1"/>
            <w:lang w:eastAsia="en-NZ"/>
            <w14:ligatures w14:val="none"/>
          </w:rPr>
          <w:t>Ministry of Education NZ</w:t>
        </w:r>
      </w:hyperlink>
      <w:r w:rsidRPr="009826C2">
        <w:rPr>
          <w:rFonts w:ascii="Segoe UI" w:eastAsia="Times New Roman" w:hAnsi="Segoe UI" w:cs="Segoe UI"/>
          <w:color w:val="000000"/>
          <w:kern w:val="0"/>
          <w:sz w:val="26"/>
          <w:szCs w:val="26"/>
          <w:bdr w:val="none" w:sz="0" w:space="0" w:color="auto" w:frame="1"/>
          <w:lang w:eastAsia="en-NZ"/>
          <w14:ligatures w14:val="none"/>
        </w:rPr>
        <w:t> r</w:t>
      </w:r>
      <w:r w:rsidRPr="009826C2">
        <w:rPr>
          <w:rFonts w:ascii="Segoe UI" w:eastAsia="Times New Roman" w:hAnsi="Segoe UI" w:cs="Segoe UI"/>
          <w:color w:val="3A3A3A"/>
          <w:kern w:val="0"/>
          <w:sz w:val="26"/>
          <w:szCs w:val="26"/>
          <w:lang w:eastAsia="en-NZ"/>
          <w14:ligatures w14:val="none"/>
        </w:rPr>
        <w:t>efreshed attendance codes</w:t>
      </w:r>
    </w:p>
    <w:p w14:paraId="2D6A6F64" w14:textId="77777777" w:rsidR="000A2032" w:rsidRDefault="000A2032" w:rsidP="000A2032">
      <w:pPr>
        <w:spacing w:after="0" w:line="240" w:lineRule="auto"/>
        <w:rPr>
          <w:rFonts w:ascii="Segoe UI" w:eastAsia="Times New Roman" w:hAnsi="Segoe UI" w:cs="Segoe UI"/>
          <w:color w:val="3A3A3A"/>
          <w:kern w:val="0"/>
          <w:sz w:val="26"/>
          <w:szCs w:val="26"/>
          <w:lang w:eastAsia="en-NZ"/>
          <w14:ligatures w14:val="none"/>
        </w:rPr>
      </w:pPr>
    </w:p>
    <w:p w14:paraId="67640A12" w14:textId="5E5CE92E" w:rsidR="000A2032" w:rsidRDefault="000A2032" w:rsidP="000A2032">
      <w:pPr>
        <w:spacing w:after="0" w:line="240" w:lineRule="auto"/>
        <w:rPr>
          <w:rFonts w:ascii="Segoe UI" w:eastAsia="Times New Roman" w:hAnsi="Segoe UI" w:cs="Segoe UI"/>
          <w:b/>
          <w:bCs/>
          <w:color w:val="3A3A3A"/>
          <w:kern w:val="0"/>
          <w:sz w:val="26"/>
          <w:szCs w:val="26"/>
          <w:u w:val="single"/>
          <w:lang w:eastAsia="en-NZ"/>
          <w14:ligatures w14:val="none"/>
        </w:rPr>
      </w:pPr>
      <w:r w:rsidRPr="000A2032">
        <w:rPr>
          <w:rFonts w:ascii="Segoe UI" w:eastAsia="Times New Roman" w:hAnsi="Segoe UI" w:cs="Segoe UI"/>
          <w:b/>
          <w:bCs/>
          <w:color w:val="3A3A3A"/>
          <w:kern w:val="0"/>
          <w:sz w:val="26"/>
          <w:szCs w:val="26"/>
          <w:u w:val="single"/>
          <w:lang w:eastAsia="en-NZ"/>
          <w14:ligatures w14:val="none"/>
        </w:rPr>
        <w:t>TARGET for 2026</w:t>
      </w:r>
    </w:p>
    <w:p w14:paraId="20842A4F" w14:textId="77777777" w:rsidR="000A2032" w:rsidRDefault="000A2032" w:rsidP="000A2032">
      <w:pPr>
        <w:spacing w:after="0" w:line="240" w:lineRule="auto"/>
        <w:rPr>
          <w:rFonts w:ascii="Segoe UI" w:eastAsia="Times New Roman" w:hAnsi="Segoe UI" w:cs="Segoe UI"/>
          <w:b/>
          <w:bCs/>
          <w:color w:val="3A3A3A"/>
          <w:kern w:val="0"/>
          <w:sz w:val="26"/>
          <w:szCs w:val="26"/>
          <w:u w:val="single"/>
          <w:lang w:eastAsia="en-NZ"/>
          <w14:ligatures w14:val="none"/>
        </w:rPr>
      </w:pPr>
    </w:p>
    <w:p w14:paraId="09A23C1E" w14:textId="74790AD9" w:rsidR="000A2032" w:rsidRPr="000A2032" w:rsidRDefault="000A2032" w:rsidP="000A2032">
      <w:pPr>
        <w:spacing w:after="0" w:line="240" w:lineRule="auto"/>
        <w:rPr>
          <w:rFonts w:ascii="Segoe UI" w:eastAsia="Times New Roman" w:hAnsi="Segoe UI" w:cs="Segoe UI"/>
          <w:color w:val="3A3A3A"/>
          <w:kern w:val="0"/>
          <w:sz w:val="26"/>
          <w:szCs w:val="26"/>
          <w:lang w:eastAsia="en-NZ"/>
          <w14:ligatures w14:val="none"/>
        </w:rPr>
      </w:pPr>
      <w:r w:rsidRPr="00C32B95">
        <w:rPr>
          <w:rFonts w:ascii="Segoe UI" w:eastAsia="Times New Roman" w:hAnsi="Segoe UI" w:cs="Segoe UI"/>
          <w:b/>
          <w:bCs/>
          <w:color w:val="3A3A3A"/>
          <w:kern w:val="0"/>
          <w:sz w:val="26"/>
          <w:szCs w:val="26"/>
          <w:lang w:eastAsia="en-NZ"/>
          <w14:ligatures w14:val="none"/>
        </w:rPr>
        <w:t xml:space="preserve">Lift MoE </w:t>
      </w:r>
      <w:proofErr w:type="gramStart"/>
      <w:r w:rsidRPr="00C32B95">
        <w:rPr>
          <w:rFonts w:ascii="Segoe UI" w:eastAsia="Times New Roman" w:hAnsi="Segoe UI" w:cs="Segoe UI"/>
          <w:b/>
          <w:bCs/>
          <w:color w:val="3A3A3A"/>
          <w:kern w:val="0"/>
          <w:sz w:val="26"/>
          <w:szCs w:val="26"/>
          <w:lang w:eastAsia="en-NZ"/>
          <w14:ligatures w14:val="none"/>
        </w:rPr>
        <w:t>Attendance  from</w:t>
      </w:r>
      <w:proofErr w:type="gramEnd"/>
      <w:r w:rsidRPr="00C32B95">
        <w:rPr>
          <w:rFonts w:ascii="Segoe UI" w:eastAsia="Times New Roman" w:hAnsi="Segoe UI" w:cs="Segoe UI"/>
          <w:b/>
          <w:bCs/>
          <w:color w:val="3A3A3A"/>
          <w:kern w:val="0"/>
          <w:sz w:val="26"/>
          <w:szCs w:val="26"/>
          <w:lang w:eastAsia="en-NZ"/>
          <w14:ligatures w14:val="none"/>
        </w:rPr>
        <w:t xml:space="preserve"> 39% Term4 2025 (up from 22% Term 4 2024) to 49%</w:t>
      </w:r>
      <w:r w:rsidR="00C32B95">
        <w:rPr>
          <w:rFonts w:ascii="Segoe UI" w:eastAsia="Times New Roman" w:hAnsi="Segoe UI" w:cs="Segoe UI"/>
          <w:b/>
          <w:bCs/>
          <w:color w:val="3A3A3A"/>
          <w:kern w:val="0"/>
          <w:sz w:val="26"/>
          <w:szCs w:val="26"/>
          <w:lang w:eastAsia="en-NZ"/>
          <w14:ligatures w14:val="none"/>
        </w:rPr>
        <w:t xml:space="preserve"> </w:t>
      </w:r>
      <w:r w:rsidRPr="00C32B95">
        <w:rPr>
          <w:rFonts w:ascii="Segoe UI" w:eastAsia="Times New Roman" w:hAnsi="Segoe UI" w:cs="Segoe UI"/>
          <w:b/>
          <w:bCs/>
          <w:color w:val="3A3A3A"/>
          <w:kern w:val="0"/>
          <w:sz w:val="26"/>
          <w:szCs w:val="26"/>
          <w:lang w:eastAsia="en-NZ"/>
          <w14:ligatures w14:val="none"/>
        </w:rPr>
        <w:t>or better</w:t>
      </w:r>
      <w:r>
        <w:rPr>
          <w:rFonts w:ascii="Segoe UI" w:eastAsia="Times New Roman" w:hAnsi="Segoe UI" w:cs="Segoe UI"/>
          <w:color w:val="3A3A3A"/>
          <w:kern w:val="0"/>
          <w:sz w:val="26"/>
          <w:szCs w:val="26"/>
          <w:lang w:eastAsia="en-NZ"/>
          <w14:ligatures w14:val="none"/>
        </w:rPr>
        <w:t>.</w:t>
      </w:r>
    </w:p>
    <w:p w14:paraId="7056103C" w14:textId="77777777" w:rsidR="009826C2" w:rsidRPr="000A2032" w:rsidRDefault="009826C2" w:rsidP="009826C2">
      <w:pPr>
        <w:spacing w:after="0" w:line="240" w:lineRule="auto"/>
        <w:rPr>
          <w:rFonts w:ascii="Segoe UI" w:eastAsia="Times New Roman" w:hAnsi="Segoe UI" w:cs="Segoe UI"/>
          <w:b/>
          <w:bCs/>
          <w:color w:val="3A3A3A"/>
          <w:kern w:val="0"/>
          <w:sz w:val="26"/>
          <w:szCs w:val="26"/>
          <w:u w:val="single"/>
          <w:lang w:eastAsia="en-NZ"/>
          <w14:ligatures w14:val="none"/>
        </w:rPr>
      </w:pPr>
      <w:r w:rsidRPr="000A2032">
        <w:rPr>
          <w:rFonts w:ascii="Segoe UI" w:eastAsia="Times New Roman" w:hAnsi="Segoe UI" w:cs="Segoe UI"/>
          <w:b/>
          <w:bCs/>
          <w:color w:val="3A3A3A"/>
          <w:kern w:val="0"/>
          <w:sz w:val="26"/>
          <w:szCs w:val="26"/>
          <w:u w:val="single"/>
          <w:lang w:eastAsia="en-NZ"/>
          <w14:ligatures w14:val="none"/>
        </w:rPr>
        <w:t> </w:t>
      </w:r>
    </w:p>
    <w:p w14:paraId="7D9A5A55" w14:textId="77777777" w:rsidR="00B11381" w:rsidRDefault="00B11381"/>
    <w:sectPr w:rsidR="00B11381" w:rsidSect="00962A2B">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0F53"/>
    <w:multiLevelType w:val="multilevel"/>
    <w:tmpl w:val="23D0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DE7608"/>
    <w:multiLevelType w:val="multilevel"/>
    <w:tmpl w:val="C2FA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1773E"/>
    <w:multiLevelType w:val="multilevel"/>
    <w:tmpl w:val="D2EA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63504"/>
    <w:multiLevelType w:val="multilevel"/>
    <w:tmpl w:val="1C8ED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283371"/>
    <w:multiLevelType w:val="multilevel"/>
    <w:tmpl w:val="649A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F72426"/>
    <w:multiLevelType w:val="multilevel"/>
    <w:tmpl w:val="0EB24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677897"/>
    <w:multiLevelType w:val="multilevel"/>
    <w:tmpl w:val="1D0E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953FC3"/>
    <w:multiLevelType w:val="multilevel"/>
    <w:tmpl w:val="A59E2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73D5C5C"/>
    <w:multiLevelType w:val="hybridMultilevel"/>
    <w:tmpl w:val="474A772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42190458"/>
    <w:multiLevelType w:val="multilevel"/>
    <w:tmpl w:val="8614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5D7030E"/>
    <w:multiLevelType w:val="multilevel"/>
    <w:tmpl w:val="B6F6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277810"/>
    <w:multiLevelType w:val="multilevel"/>
    <w:tmpl w:val="9E965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415C9D"/>
    <w:multiLevelType w:val="multilevel"/>
    <w:tmpl w:val="AA80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73435EA"/>
    <w:multiLevelType w:val="multilevel"/>
    <w:tmpl w:val="43D8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996066B"/>
    <w:multiLevelType w:val="multilevel"/>
    <w:tmpl w:val="B386A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8411A9"/>
    <w:multiLevelType w:val="multilevel"/>
    <w:tmpl w:val="687CE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7171E0"/>
    <w:multiLevelType w:val="multilevel"/>
    <w:tmpl w:val="C162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AC4E78"/>
    <w:multiLevelType w:val="hybridMultilevel"/>
    <w:tmpl w:val="D06C626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24F22A1"/>
    <w:multiLevelType w:val="multilevel"/>
    <w:tmpl w:val="7EEA3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FBB76DE"/>
    <w:multiLevelType w:val="multilevel"/>
    <w:tmpl w:val="F07EA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67606111">
    <w:abstractNumId w:val="12"/>
  </w:num>
  <w:num w:numId="2" w16cid:durableId="929317765">
    <w:abstractNumId w:val="11"/>
  </w:num>
  <w:num w:numId="3" w16cid:durableId="859125587">
    <w:abstractNumId w:val="0"/>
  </w:num>
  <w:num w:numId="4" w16cid:durableId="1799565330">
    <w:abstractNumId w:val="5"/>
  </w:num>
  <w:num w:numId="5" w16cid:durableId="1632982954">
    <w:abstractNumId w:val="13"/>
  </w:num>
  <w:num w:numId="6" w16cid:durableId="1521970241">
    <w:abstractNumId w:val="16"/>
  </w:num>
  <w:num w:numId="7" w16cid:durableId="174851653">
    <w:abstractNumId w:val="14"/>
  </w:num>
  <w:num w:numId="8" w16cid:durableId="942538764">
    <w:abstractNumId w:val="4"/>
  </w:num>
  <w:num w:numId="9" w16cid:durableId="4407341">
    <w:abstractNumId w:val="3"/>
  </w:num>
  <w:num w:numId="10" w16cid:durableId="1442216793">
    <w:abstractNumId w:val="9"/>
  </w:num>
  <w:num w:numId="11" w16cid:durableId="1305087735">
    <w:abstractNumId w:val="6"/>
  </w:num>
  <w:num w:numId="12" w16cid:durableId="1228373120">
    <w:abstractNumId w:val="10"/>
  </w:num>
  <w:num w:numId="13" w16cid:durableId="1200358812">
    <w:abstractNumId w:val="19"/>
  </w:num>
  <w:num w:numId="14" w16cid:durableId="1289816987">
    <w:abstractNumId w:val="15"/>
  </w:num>
  <w:num w:numId="15" w16cid:durableId="2059281650">
    <w:abstractNumId w:val="18"/>
  </w:num>
  <w:num w:numId="16" w16cid:durableId="1287814530">
    <w:abstractNumId w:val="2"/>
  </w:num>
  <w:num w:numId="17" w16cid:durableId="1937979258">
    <w:abstractNumId w:val="7"/>
  </w:num>
  <w:num w:numId="18" w16cid:durableId="64109678">
    <w:abstractNumId w:val="1"/>
  </w:num>
  <w:num w:numId="19" w16cid:durableId="368800274">
    <w:abstractNumId w:val="17"/>
  </w:num>
  <w:num w:numId="20" w16cid:durableId="1670619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C2"/>
    <w:rsid w:val="00023A05"/>
    <w:rsid w:val="000A2032"/>
    <w:rsid w:val="00120332"/>
    <w:rsid w:val="00123354"/>
    <w:rsid w:val="00151312"/>
    <w:rsid w:val="00462264"/>
    <w:rsid w:val="00480413"/>
    <w:rsid w:val="004A3EBE"/>
    <w:rsid w:val="00597269"/>
    <w:rsid w:val="005B2A3F"/>
    <w:rsid w:val="0061138B"/>
    <w:rsid w:val="0070224E"/>
    <w:rsid w:val="007802D9"/>
    <w:rsid w:val="007A64E1"/>
    <w:rsid w:val="007B58F0"/>
    <w:rsid w:val="007D1B27"/>
    <w:rsid w:val="00837D61"/>
    <w:rsid w:val="00837F5C"/>
    <w:rsid w:val="008420AA"/>
    <w:rsid w:val="008730F5"/>
    <w:rsid w:val="008E4907"/>
    <w:rsid w:val="008F64EC"/>
    <w:rsid w:val="00962A2B"/>
    <w:rsid w:val="009826C2"/>
    <w:rsid w:val="00983830"/>
    <w:rsid w:val="00AA3318"/>
    <w:rsid w:val="00AE76AC"/>
    <w:rsid w:val="00B11381"/>
    <w:rsid w:val="00B21C40"/>
    <w:rsid w:val="00B306FE"/>
    <w:rsid w:val="00C2756F"/>
    <w:rsid w:val="00C32B95"/>
    <w:rsid w:val="00C341F4"/>
    <w:rsid w:val="00C6143E"/>
    <w:rsid w:val="00D779C6"/>
    <w:rsid w:val="00EC2B4A"/>
    <w:rsid w:val="00F1766F"/>
    <w:rsid w:val="00F42765"/>
    <w:rsid w:val="00F86A8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7CDDF"/>
  <w15:chartTrackingRefBased/>
  <w15:docId w15:val="{16561D8D-583C-48C1-8D39-BD3542803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26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26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26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26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26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26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26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26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26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26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26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26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26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26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26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26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26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26C2"/>
    <w:rPr>
      <w:rFonts w:eastAsiaTheme="majorEastAsia" w:cstheme="majorBidi"/>
      <w:color w:val="272727" w:themeColor="text1" w:themeTint="D8"/>
    </w:rPr>
  </w:style>
  <w:style w:type="paragraph" w:styleId="Title">
    <w:name w:val="Title"/>
    <w:basedOn w:val="Normal"/>
    <w:next w:val="Normal"/>
    <w:link w:val="TitleChar"/>
    <w:uiPriority w:val="10"/>
    <w:qFormat/>
    <w:rsid w:val="009826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26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26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26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26C2"/>
    <w:pPr>
      <w:spacing w:before="160"/>
      <w:jc w:val="center"/>
    </w:pPr>
    <w:rPr>
      <w:i/>
      <w:iCs/>
      <w:color w:val="404040" w:themeColor="text1" w:themeTint="BF"/>
    </w:rPr>
  </w:style>
  <w:style w:type="character" w:customStyle="1" w:styleId="QuoteChar">
    <w:name w:val="Quote Char"/>
    <w:basedOn w:val="DefaultParagraphFont"/>
    <w:link w:val="Quote"/>
    <w:uiPriority w:val="29"/>
    <w:rsid w:val="009826C2"/>
    <w:rPr>
      <w:i/>
      <w:iCs/>
      <w:color w:val="404040" w:themeColor="text1" w:themeTint="BF"/>
    </w:rPr>
  </w:style>
  <w:style w:type="paragraph" w:styleId="ListParagraph">
    <w:name w:val="List Paragraph"/>
    <w:basedOn w:val="Normal"/>
    <w:uiPriority w:val="34"/>
    <w:qFormat/>
    <w:rsid w:val="009826C2"/>
    <w:pPr>
      <w:ind w:left="720"/>
      <w:contextualSpacing/>
    </w:pPr>
  </w:style>
  <w:style w:type="character" w:styleId="IntenseEmphasis">
    <w:name w:val="Intense Emphasis"/>
    <w:basedOn w:val="DefaultParagraphFont"/>
    <w:uiPriority w:val="21"/>
    <w:qFormat/>
    <w:rsid w:val="009826C2"/>
    <w:rPr>
      <w:i/>
      <w:iCs/>
      <w:color w:val="0F4761" w:themeColor="accent1" w:themeShade="BF"/>
    </w:rPr>
  </w:style>
  <w:style w:type="paragraph" w:styleId="IntenseQuote">
    <w:name w:val="Intense Quote"/>
    <w:basedOn w:val="Normal"/>
    <w:next w:val="Normal"/>
    <w:link w:val="IntenseQuoteChar"/>
    <w:uiPriority w:val="30"/>
    <w:qFormat/>
    <w:rsid w:val="009826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26C2"/>
    <w:rPr>
      <w:i/>
      <w:iCs/>
      <w:color w:val="0F4761" w:themeColor="accent1" w:themeShade="BF"/>
    </w:rPr>
  </w:style>
  <w:style w:type="character" w:styleId="IntenseReference">
    <w:name w:val="Intense Reference"/>
    <w:basedOn w:val="DefaultParagraphFont"/>
    <w:uiPriority w:val="32"/>
    <w:qFormat/>
    <w:rsid w:val="009826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ducation.govt.nz/news/refreshed-attendance-codes-term-1-2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ducation.govt.nz/school/managing-and-supporting-students/managing-student-attendance/student-attendance-guide-for-schools-and-kur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4DB660-34D6-44D1-B2BF-C2855D430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1110</Words>
  <Characters>6264</Characters>
  <Application>Microsoft Office Word</Application>
  <DocSecurity>0</DocSecurity>
  <Lines>161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Newman</dc:creator>
  <cp:keywords/>
  <dc:description/>
  <cp:lastModifiedBy>Pat Newman</cp:lastModifiedBy>
  <cp:revision>3</cp:revision>
  <cp:lastPrinted>2026-02-02T01:14:00Z</cp:lastPrinted>
  <dcterms:created xsi:type="dcterms:W3CDTF">2026-02-07T22:13:00Z</dcterms:created>
  <dcterms:modified xsi:type="dcterms:W3CDTF">2026-02-08T01:58:00Z</dcterms:modified>
</cp:coreProperties>
</file>